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8126" w14:textId="77777777" w:rsidR="00E4268F" w:rsidRDefault="00E4268F" w:rsidP="00230C9C">
      <w:pPr>
        <w:pStyle w:val="Header"/>
        <w:tabs>
          <w:tab w:val="clear" w:pos="4513"/>
          <w:tab w:val="clear" w:pos="9026"/>
          <w:tab w:val="left" w:pos="3810"/>
        </w:tabs>
        <w:rPr>
          <w:b/>
          <w:sz w:val="24"/>
          <w:szCs w:val="24"/>
        </w:rPr>
      </w:pPr>
    </w:p>
    <w:p w14:paraId="51330C2B" w14:textId="771E3165" w:rsidR="006923D1" w:rsidRPr="00AF362F" w:rsidRDefault="007E2D79" w:rsidP="00AF362F">
      <w:pPr>
        <w:pStyle w:val="Header"/>
        <w:tabs>
          <w:tab w:val="clear" w:pos="4513"/>
          <w:tab w:val="clear" w:pos="9026"/>
          <w:tab w:val="left" w:pos="3810"/>
        </w:tabs>
        <w:ind w:left="-284"/>
        <w:rPr>
          <w:b/>
          <w:sz w:val="36"/>
          <w:szCs w:val="36"/>
        </w:rPr>
      </w:pPr>
      <w:r w:rsidRPr="007E2D79">
        <w:rPr>
          <w:b/>
          <w:sz w:val="36"/>
          <w:szCs w:val="36"/>
        </w:rPr>
        <w:t>VISION TO ACTION</w:t>
      </w:r>
      <w:r w:rsidR="00387899">
        <w:rPr>
          <w:b/>
          <w:sz w:val="36"/>
          <w:szCs w:val="36"/>
        </w:rPr>
        <w:t xml:space="preserve"> </w:t>
      </w:r>
    </w:p>
    <w:tbl>
      <w:tblPr>
        <w:tblStyle w:val="TableGrid"/>
        <w:tblW w:w="15026" w:type="dxa"/>
        <w:tblInd w:w="-176" w:type="dxa"/>
        <w:tblLook w:val="04A0" w:firstRow="1" w:lastRow="0" w:firstColumn="1" w:lastColumn="0" w:noHBand="0" w:noVBand="1"/>
      </w:tblPr>
      <w:tblGrid>
        <w:gridCol w:w="2978"/>
        <w:gridCol w:w="3402"/>
        <w:gridCol w:w="4252"/>
        <w:gridCol w:w="4394"/>
      </w:tblGrid>
      <w:tr w:rsidR="00FC275F" w:rsidRPr="004C0714" w14:paraId="347DBCAB" w14:textId="77777777" w:rsidTr="00AE7005">
        <w:tc>
          <w:tcPr>
            <w:tcW w:w="15026" w:type="dxa"/>
            <w:gridSpan w:val="4"/>
            <w:shd w:val="clear" w:color="auto" w:fill="000000" w:themeFill="text1"/>
          </w:tcPr>
          <w:p w14:paraId="2E66B014" w14:textId="43193762" w:rsidR="00FC275F" w:rsidRPr="004C0714" w:rsidRDefault="00F7054A" w:rsidP="003665A3">
            <w:pPr>
              <w:pStyle w:val="Header"/>
              <w:rPr>
                <w:b/>
                <w:color w:val="FFFFFF" w:themeColor="background1"/>
                <w:sz w:val="20"/>
                <w:szCs w:val="20"/>
              </w:rPr>
            </w:pPr>
            <w:r>
              <w:rPr>
                <w:b/>
                <w:color w:val="FFFFFF" w:themeColor="background1"/>
                <w:sz w:val="20"/>
                <w:szCs w:val="20"/>
              </w:rPr>
              <w:t>202</w:t>
            </w:r>
            <w:r w:rsidR="00387899">
              <w:rPr>
                <w:b/>
                <w:color w:val="FFFFFF" w:themeColor="background1"/>
                <w:sz w:val="20"/>
                <w:szCs w:val="20"/>
              </w:rPr>
              <w:t>1</w:t>
            </w:r>
            <w:r>
              <w:rPr>
                <w:b/>
                <w:color w:val="FFFFFF" w:themeColor="background1"/>
                <w:sz w:val="20"/>
                <w:szCs w:val="20"/>
              </w:rPr>
              <w:t xml:space="preserve"> to 202</w:t>
            </w:r>
            <w:r w:rsidR="00387899">
              <w:rPr>
                <w:b/>
                <w:color w:val="FFFFFF" w:themeColor="background1"/>
                <w:sz w:val="20"/>
                <w:szCs w:val="20"/>
              </w:rPr>
              <w:t>4</w:t>
            </w:r>
          </w:p>
        </w:tc>
      </w:tr>
      <w:tr w:rsidR="006923D1" w:rsidRPr="004C0714" w14:paraId="6E8F5445" w14:textId="77777777" w:rsidTr="00AE7005">
        <w:tc>
          <w:tcPr>
            <w:tcW w:w="2978" w:type="dxa"/>
            <w:shd w:val="clear" w:color="auto" w:fill="auto"/>
          </w:tcPr>
          <w:p w14:paraId="56BBB7F3" w14:textId="77777777" w:rsidR="006923D1" w:rsidRPr="004C0714" w:rsidRDefault="006923D1" w:rsidP="003A4913">
            <w:pPr>
              <w:pStyle w:val="Header"/>
              <w:rPr>
                <w:b/>
                <w:i/>
                <w:sz w:val="20"/>
                <w:szCs w:val="20"/>
              </w:rPr>
            </w:pPr>
            <w:r w:rsidRPr="004C0714">
              <w:rPr>
                <w:b/>
                <w:i/>
                <w:sz w:val="20"/>
                <w:szCs w:val="20"/>
              </w:rPr>
              <w:t>The future we seek to create</w:t>
            </w:r>
          </w:p>
        </w:tc>
        <w:tc>
          <w:tcPr>
            <w:tcW w:w="12048" w:type="dxa"/>
            <w:gridSpan w:val="3"/>
          </w:tcPr>
          <w:p w14:paraId="7A8CB838" w14:textId="416CF30F" w:rsidR="006923D1" w:rsidRPr="004C0714" w:rsidRDefault="00214A17" w:rsidP="003A4913">
            <w:pPr>
              <w:pStyle w:val="Header"/>
              <w:rPr>
                <w:b/>
                <w:sz w:val="20"/>
                <w:szCs w:val="20"/>
              </w:rPr>
            </w:pPr>
            <w:r w:rsidRPr="004C0714">
              <w:rPr>
                <w:b/>
                <w:sz w:val="20"/>
                <w:szCs w:val="20"/>
              </w:rPr>
              <w:t xml:space="preserve">Vision:   </w:t>
            </w:r>
            <w:r w:rsidR="00A964F0" w:rsidRPr="004C0714">
              <w:rPr>
                <w:b/>
                <w:sz w:val="20"/>
                <w:szCs w:val="20"/>
              </w:rPr>
              <w:t xml:space="preserve">  </w:t>
            </w:r>
            <w:r w:rsidR="00A964F0" w:rsidRPr="004C0714">
              <w:rPr>
                <w:sz w:val="20"/>
                <w:szCs w:val="20"/>
              </w:rPr>
              <w:t xml:space="preserve">A community </w:t>
            </w:r>
            <w:r w:rsidR="00CC0298">
              <w:rPr>
                <w:sz w:val="20"/>
                <w:szCs w:val="20"/>
              </w:rPr>
              <w:t xml:space="preserve">actively caring for </w:t>
            </w:r>
            <w:r w:rsidR="0093611E" w:rsidRPr="00487EAD">
              <w:rPr>
                <w:sz w:val="20"/>
                <w:szCs w:val="20"/>
              </w:rPr>
              <w:t xml:space="preserve">all </w:t>
            </w:r>
            <w:r w:rsidR="00CC0298">
              <w:rPr>
                <w:sz w:val="20"/>
                <w:szCs w:val="20"/>
              </w:rPr>
              <w:t>people and place</w:t>
            </w:r>
            <w:r w:rsidR="00AE7005" w:rsidRPr="004C0714">
              <w:rPr>
                <w:sz w:val="20"/>
                <w:szCs w:val="20"/>
              </w:rPr>
              <w:t>.</w:t>
            </w:r>
          </w:p>
          <w:p w14:paraId="03843F79" w14:textId="08F400E9" w:rsidR="00230C9C" w:rsidRDefault="006923D1" w:rsidP="00E10DB4">
            <w:pPr>
              <w:pStyle w:val="Header"/>
              <w:rPr>
                <w:sz w:val="20"/>
                <w:szCs w:val="20"/>
              </w:rPr>
            </w:pPr>
            <w:r w:rsidRPr="004C0714">
              <w:rPr>
                <w:b/>
                <w:sz w:val="20"/>
                <w:szCs w:val="20"/>
              </w:rPr>
              <w:t>Mission:</w:t>
            </w:r>
            <w:r w:rsidR="00E50F42" w:rsidRPr="004C0714">
              <w:rPr>
                <w:b/>
                <w:sz w:val="20"/>
                <w:szCs w:val="20"/>
              </w:rPr>
              <w:t xml:space="preserve">  </w:t>
            </w:r>
            <w:r w:rsidR="00CC0298">
              <w:rPr>
                <w:sz w:val="20"/>
                <w:szCs w:val="20"/>
              </w:rPr>
              <w:t xml:space="preserve">At Clunes Neighbourhood House we </w:t>
            </w:r>
            <w:r w:rsidR="00110176">
              <w:rPr>
                <w:sz w:val="20"/>
                <w:szCs w:val="20"/>
              </w:rPr>
              <w:t>collaborate</w:t>
            </w:r>
            <w:r w:rsidR="00CC0298">
              <w:rPr>
                <w:sz w:val="20"/>
                <w:szCs w:val="20"/>
              </w:rPr>
              <w:t xml:space="preserve"> with our local neighbourhood in developing a diverse range of opportunities that serve to connect and strengthen our community</w:t>
            </w:r>
            <w:r w:rsidR="00A964F0" w:rsidRPr="004C0714">
              <w:rPr>
                <w:sz w:val="20"/>
                <w:szCs w:val="20"/>
              </w:rPr>
              <w:t>.</w:t>
            </w:r>
          </w:p>
          <w:p w14:paraId="0383B3A4" w14:textId="77777777" w:rsidR="00BE1091" w:rsidRPr="004C0714" w:rsidRDefault="00BE1091" w:rsidP="00E10DB4">
            <w:pPr>
              <w:pStyle w:val="Header"/>
              <w:rPr>
                <w:sz w:val="20"/>
                <w:szCs w:val="20"/>
              </w:rPr>
            </w:pPr>
          </w:p>
        </w:tc>
      </w:tr>
      <w:tr w:rsidR="006923D1" w:rsidRPr="004C0714" w14:paraId="0D518169" w14:textId="77777777" w:rsidTr="00AE7005">
        <w:tc>
          <w:tcPr>
            <w:tcW w:w="2978" w:type="dxa"/>
            <w:shd w:val="clear" w:color="auto" w:fill="auto"/>
          </w:tcPr>
          <w:p w14:paraId="0BA0D607" w14:textId="77777777" w:rsidR="006923D1" w:rsidRPr="004C0714" w:rsidRDefault="006923D1" w:rsidP="003A4913">
            <w:pPr>
              <w:pStyle w:val="Header"/>
              <w:rPr>
                <w:b/>
                <w:i/>
                <w:sz w:val="20"/>
                <w:szCs w:val="20"/>
              </w:rPr>
            </w:pPr>
            <w:r w:rsidRPr="004C0714">
              <w:rPr>
                <w:b/>
                <w:i/>
                <w:sz w:val="20"/>
                <w:szCs w:val="20"/>
              </w:rPr>
              <w:t>The values that drive us</w:t>
            </w:r>
          </w:p>
        </w:tc>
        <w:tc>
          <w:tcPr>
            <w:tcW w:w="12048" w:type="dxa"/>
            <w:gridSpan w:val="3"/>
          </w:tcPr>
          <w:p w14:paraId="343F80DE" w14:textId="77777777" w:rsidR="00E50F42" w:rsidRPr="0049660D" w:rsidRDefault="00E50F42" w:rsidP="003A4913">
            <w:pPr>
              <w:pStyle w:val="Header"/>
              <w:rPr>
                <w:sz w:val="20"/>
                <w:szCs w:val="20"/>
              </w:rPr>
            </w:pPr>
            <w:r w:rsidRPr="0049660D">
              <w:rPr>
                <w:sz w:val="20"/>
                <w:szCs w:val="20"/>
              </w:rPr>
              <w:t>We are always welcoming</w:t>
            </w:r>
            <w:r w:rsidR="000F361C" w:rsidRPr="0049660D">
              <w:rPr>
                <w:sz w:val="20"/>
                <w:szCs w:val="20"/>
              </w:rPr>
              <w:t xml:space="preserve">                                     </w:t>
            </w:r>
            <w:r w:rsidR="00995B75" w:rsidRPr="0049660D">
              <w:rPr>
                <w:sz w:val="20"/>
                <w:szCs w:val="20"/>
              </w:rPr>
              <w:t xml:space="preserve">                        </w:t>
            </w:r>
          </w:p>
          <w:p w14:paraId="033F9294" w14:textId="77777777" w:rsidR="00995B75" w:rsidRPr="0049660D" w:rsidRDefault="00E50F42" w:rsidP="003A4913">
            <w:pPr>
              <w:pStyle w:val="Header"/>
              <w:rPr>
                <w:sz w:val="20"/>
                <w:szCs w:val="20"/>
              </w:rPr>
            </w:pPr>
            <w:r w:rsidRPr="0049660D">
              <w:rPr>
                <w:sz w:val="20"/>
                <w:szCs w:val="20"/>
              </w:rPr>
              <w:t>W</w:t>
            </w:r>
            <w:r w:rsidR="00845DCC" w:rsidRPr="0049660D">
              <w:rPr>
                <w:sz w:val="20"/>
                <w:szCs w:val="20"/>
              </w:rPr>
              <w:t>e</w:t>
            </w:r>
            <w:r w:rsidRPr="0049660D">
              <w:rPr>
                <w:sz w:val="20"/>
                <w:szCs w:val="20"/>
              </w:rPr>
              <w:t xml:space="preserve"> are open minded and inclusive</w:t>
            </w:r>
            <w:r w:rsidR="008B7D68" w:rsidRPr="0049660D">
              <w:rPr>
                <w:sz w:val="20"/>
                <w:szCs w:val="20"/>
              </w:rPr>
              <w:t xml:space="preserve">     </w:t>
            </w:r>
            <w:r w:rsidR="000F361C" w:rsidRPr="0049660D">
              <w:rPr>
                <w:sz w:val="20"/>
                <w:szCs w:val="20"/>
              </w:rPr>
              <w:t xml:space="preserve">        </w:t>
            </w:r>
          </w:p>
          <w:p w14:paraId="40C73CE7" w14:textId="031027DB" w:rsidR="00BE1091" w:rsidRDefault="00E50F42" w:rsidP="00110176">
            <w:pPr>
              <w:pStyle w:val="Header"/>
              <w:rPr>
                <w:sz w:val="20"/>
                <w:szCs w:val="20"/>
              </w:rPr>
            </w:pPr>
            <w:r w:rsidRPr="0049660D">
              <w:rPr>
                <w:sz w:val="20"/>
                <w:szCs w:val="20"/>
              </w:rPr>
              <w:t>W</w:t>
            </w:r>
            <w:r w:rsidR="00845DCC" w:rsidRPr="0049660D">
              <w:rPr>
                <w:sz w:val="20"/>
                <w:szCs w:val="20"/>
              </w:rPr>
              <w:t>e ar</w:t>
            </w:r>
            <w:r w:rsidR="00110176">
              <w:rPr>
                <w:sz w:val="20"/>
                <w:szCs w:val="20"/>
              </w:rPr>
              <w:t xml:space="preserve">e respectful and </w:t>
            </w:r>
            <w:r w:rsidR="009D3873">
              <w:rPr>
                <w:sz w:val="20"/>
                <w:szCs w:val="20"/>
              </w:rPr>
              <w:t>supportive</w:t>
            </w:r>
          </w:p>
          <w:p w14:paraId="38E6E7A5" w14:textId="3A6ADE99" w:rsidR="00110176" w:rsidRPr="0049660D" w:rsidRDefault="00110176" w:rsidP="00110176">
            <w:pPr>
              <w:pStyle w:val="Header"/>
              <w:rPr>
                <w:sz w:val="20"/>
                <w:szCs w:val="20"/>
              </w:rPr>
            </w:pPr>
            <w:r>
              <w:rPr>
                <w:sz w:val="20"/>
                <w:szCs w:val="20"/>
              </w:rPr>
              <w:t xml:space="preserve">We consider the past, </w:t>
            </w:r>
            <w:r w:rsidR="008D2723">
              <w:rPr>
                <w:sz w:val="20"/>
                <w:szCs w:val="20"/>
              </w:rPr>
              <w:t>present and future in all we do</w:t>
            </w:r>
          </w:p>
        </w:tc>
      </w:tr>
      <w:tr w:rsidR="00487EAD" w:rsidRPr="00487EAD" w14:paraId="1A146079" w14:textId="77777777" w:rsidTr="007D0E3E">
        <w:tc>
          <w:tcPr>
            <w:tcW w:w="2978" w:type="dxa"/>
            <w:shd w:val="clear" w:color="auto" w:fill="auto"/>
          </w:tcPr>
          <w:p w14:paraId="24576761" w14:textId="20BE7F30" w:rsidR="0093611E" w:rsidRPr="006119F8" w:rsidRDefault="0093611E" w:rsidP="007D0E3E">
            <w:pPr>
              <w:pStyle w:val="Header"/>
              <w:rPr>
                <w:b/>
                <w:i/>
                <w:sz w:val="20"/>
                <w:szCs w:val="20"/>
              </w:rPr>
            </w:pPr>
            <w:r w:rsidRPr="006119F8">
              <w:rPr>
                <w:b/>
                <w:i/>
                <w:sz w:val="20"/>
                <w:szCs w:val="20"/>
              </w:rPr>
              <w:t>We acknowledge</w:t>
            </w:r>
          </w:p>
        </w:tc>
        <w:tc>
          <w:tcPr>
            <w:tcW w:w="12048" w:type="dxa"/>
            <w:gridSpan w:val="3"/>
          </w:tcPr>
          <w:p w14:paraId="6AD21FA1" w14:textId="58876E78" w:rsidR="0093611E" w:rsidRPr="00487EAD" w:rsidRDefault="0093611E" w:rsidP="007D0E3E">
            <w:pPr>
              <w:pStyle w:val="Header"/>
              <w:rPr>
                <w:iCs/>
                <w:sz w:val="20"/>
                <w:szCs w:val="20"/>
              </w:rPr>
            </w:pPr>
            <w:r w:rsidRPr="00487EAD">
              <w:rPr>
                <w:iCs/>
                <w:sz w:val="20"/>
                <w:szCs w:val="20"/>
              </w:rPr>
              <w:t xml:space="preserve">The traditional owners of the land on which we meet and pay our respects to their elders, past, </w:t>
            </w:r>
            <w:proofErr w:type="gramStart"/>
            <w:r w:rsidRPr="00487EAD">
              <w:rPr>
                <w:iCs/>
                <w:sz w:val="20"/>
                <w:szCs w:val="20"/>
              </w:rPr>
              <w:t>present</w:t>
            </w:r>
            <w:proofErr w:type="gramEnd"/>
            <w:r w:rsidRPr="00487EAD">
              <w:rPr>
                <w:iCs/>
                <w:sz w:val="20"/>
                <w:szCs w:val="20"/>
              </w:rPr>
              <w:t xml:space="preserve"> and emerging.  We acknowledge that sovereignty was never ceded.  We are committed to a future where all people can walk together equally.</w:t>
            </w:r>
          </w:p>
        </w:tc>
      </w:tr>
      <w:tr w:rsidR="006923D1" w:rsidRPr="004C0714" w14:paraId="354C0A86" w14:textId="77777777" w:rsidTr="0049660D">
        <w:tc>
          <w:tcPr>
            <w:tcW w:w="2978" w:type="dxa"/>
            <w:shd w:val="clear" w:color="auto" w:fill="auto"/>
          </w:tcPr>
          <w:p w14:paraId="0ADE42CF" w14:textId="77777777" w:rsidR="006923D1" w:rsidRPr="004C0714" w:rsidRDefault="006923D1" w:rsidP="003A4913">
            <w:pPr>
              <w:pStyle w:val="Header"/>
              <w:rPr>
                <w:b/>
                <w:i/>
                <w:sz w:val="20"/>
                <w:szCs w:val="20"/>
              </w:rPr>
            </w:pPr>
            <w:r w:rsidRPr="004C0714">
              <w:rPr>
                <w:b/>
                <w:i/>
                <w:sz w:val="20"/>
                <w:szCs w:val="20"/>
              </w:rPr>
              <w:t>The results we will achieve</w:t>
            </w:r>
          </w:p>
        </w:tc>
        <w:tc>
          <w:tcPr>
            <w:tcW w:w="3402" w:type="dxa"/>
          </w:tcPr>
          <w:p w14:paraId="0BB5B261" w14:textId="77777777" w:rsidR="006923D1" w:rsidRPr="004C0714" w:rsidRDefault="006923D1" w:rsidP="003A4913">
            <w:pPr>
              <w:pStyle w:val="Header"/>
              <w:rPr>
                <w:b/>
                <w:sz w:val="20"/>
                <w:szCs w:val="20"/>
              </w:rPr>
            </w:pPr>
            <w:r w:rsidRPr="004C0714">
              <w:rPr>
                <w:b/>
                <w:sz w:val="20"/>
                <w:szCs w:val="20"/>
              </w:rPr>
              <w:t>Goal 1.</w:t>
            </w:r>
          </w:p>
          <w:p w14:paraId="5488E909" w14:textId="77777777" w:rsidR="006923D1" w:rsidRPr="004C0714" w:rsidRDefault="00CC0298" w:rsidP="003A4913">
            <w:pPr>
              <w:pStyle w:val="Header"/>
              <w:rPr>
                <w:b/>
                <w:sz w:val="20"/>
                <w:szCs w:val="20"/>
              </w:rPr>
            </w:pPr>
            <w:r>
              <w:rPr>
                <w:b/>
                <w:sz w:val="20"/>
                <w:szCs w:val="20"/>
              </w:rPr>
              <w:t>We connect our community through our programs and services.</w:t>
            </w:r>
          </w:p>
        </w:tc>
        <w:tc>
          <w:tcPr>
            <w:tcW w:w="4252" w:type="dxa"/>
            <w:shd w:val="clear" w:color="auto" w:fill="auto"/>
          </w:tcPr>
          <w:p w14:paraId="2360E825" w14:textId="77777777" w:rsidR="006923D1" w:rsidRPr="0049660D" w:rsidRDefault="006923D1" w:rsidP="003A4913">
            <w:pPr>
              <w:pStyle w:val="Header"/>
              <w:rPr>
                <w:b/>
                <w:sz w:val="20"/>
                <w:szCs w:val="20"/>
              </w:rPr>
            </w:pPr>
            <w:r w:rsidRPr="0049660D">
              <w:rPr>
                <w:b/>
                <w:sz w:val="20"/>
                <w:szCs w:val="20"/>
              </w:rPr>
              <w:t>Goal 2.</w:t>
            </w:r>
          </w:p>
          <w:p w14:paraId="57B6A02B" w14:textId="77777777" w:rsidR="006923D1" w:rsidRPr="0049660D" w:rsidRDefault="00CC0298" w:rsidP="003A4913">
            <w:pPr>
              <w:pStyle w:val="Header"/>
              <w:rPr>
                <w:b/>
                <w:sz w:val="20"/>
                <w:szCs w:val="20"/>
              </w:rPr>
            </w:pPr>
            <w:r>
              <w:rPr>
                <w:b/>
                <w:sz w:val="20"/>
                <w:szCs w:val="20"/>
              </w:rPr>
              <w:t>We enable a positive culture by how we act.</w:t>
            </w:r>
          </w:p>
        </w:tc>
        <w:tc>
          <w:tcPr>
            <w:tcW w:w="4394" w:type="dxa"/>
          </w:tcPr>
          <w:p w14:paraId="142B6B77" w14:textId="77777777" w:rsidR="006923D1" w:rsidRPr="004C0714" w:rsidRDefault="006923D1" w:rsidP="003A4913">
            <w:pPr>
              <w:pStyle w:val="Header"/>
              <w:rPr>
                <w:b/>
                <w:sz w:val="20"/>
                <w:szCs w:val="20"/>
              </w:rPr>
            </w:pPr>
            <w:r w:rsidRPr="004C0714">
              <w:rPr>
                <w:b/>
                <w:sz w:val="20"/>
                <w:szCs w:val="20"/>
              </w:rPr>
              <w:t>Goal 3.</w:t>
            </w:r>
          </w:p>
          <w:p w14:paraId="60C65F8A" w14:textId="3C32E397" w:rsidR="006923D1" w:rsidRPr="004C0714" w:rsidRDefault="00CC0298" w:rsidP="00110176">
            <w:pPr>
              <w:pStyle w:val="Header"/>
              <w:rPr>
                <w:b/>
                <w:sz w:val="20"/>
                <w:szCs w:val="20"/>
              </w:rPr>
            </w:pPr>
            <w:r>
              <w:rPr>
                <w:b/>
                <w:sz w:val="20"/>
                <w:szCs w:val="20"/>
              </w:rPr>
              <w:t xml:space="preserve">We </w:t>
            </w:r>
            <w:r w:rsidR="00110176">
              <w:rPr>
                <w:b/>
                <w:sz w:val="20"/>
                <w:szCs w:val="20"/>
              </w:rPr>
              <w:t xml:space="preserve">facilitate a healthy, </w:t>
            </w:r>
            <w:proofErr w:type="gramStart"/>
            <w:r w:rsidR="00110176">
              <w:rPr>
                <w:b/>
                <w:sz w:val="20"/>
                <w:szCs w:val="20"/>
              </w:rPr>
              <w:t>vibrant</w:t>
            </w:r>
            <w:proofErr w:type="gramEnd"/>
            <w:r w:rsidR="00110176">
              <w:rPr>
                <w:b/>
                <w:sz w:val="20"/>
                <w:szCs w:val="20"/>
              </w:rPr>
              <w:t xml:space="preserve"> and sustainable future</w:t>
            </w:r>
            <w:r w:rsidR="008D2723">
              <w:rPr>
                <w:b/>
                <w:sz w:val="20"/>
                <w:szCs w:val="20"/>
              </w:rPr>
              <w:t>.</w:t>
            </w:r>
          </w:p>
        </w:tc>
      </w:tr>
      <w:tr w:rsidR="006923D1" w:rsidRPr="004C0714" w14:paraId="660DC981" w14:textId="77777777" w:rsidTr="00AF362F">
        <w:trPr>
          <w:trHeight w:val="1522"/>
        </w:trPr>
        <w:tc>
          <w:tcPr>
            <w:tcW w:w="2978" w:type="dxa"/>
            <w:shd w:val="clear" w:color="auto" w:fill="auto"/>
          </w:tcPr>
          <w:p w14:paraId="413C84E8" w14:textId="77777777" w:rsidR="006923D1" w:rsidRPr="004C0714" w:rsidRDefault="006923D1" w:rsidP="003A4913">
            <w:pPr>
              <w:pStyle w:val="Header"/>
              <w:rPr>
                <w:b/>
                <w:i/>
                <w:sz w:val="20"/>
                <w:szCs w:val="20"/>
              </w:rPr>
            </w:pPr>
            <w:r w:rsidRPr="004C0714">
              <w:rPr>
                <w:b/>
                <w:i/>
                <w:sz w:val="20"/>
                <w:szCs w:val="20"/>
              </w:rPr>
              <w:t>How we measure our results</w:t>
            </w:r>
          </w:p>
        </w:tc>
        <w:tc>
          <w:tcPr>
            <w:tcW w:w="3402" w:type="dxa"/>
          </w:tcPr>
          <w:p w14:paraId="65CF4A77" w14:textId="51F8DBE9" w:rsidR="00110176" w:rsidRPr="00D842E6" w:rsidRDefault="00AF362F" w:rsidP="002E585A">
            <w:pPr>
              <w:pStyle w:val="Header"/>
              <w:rPr>
                <w:i/>
                <w:iCs/>
                <w:sz w:val="20"/>
                <w:szCs w:val="20"/>
              </w:rPr>
            </w:pPr>
            <w:r>
              <w:rPr>
                <w:i/>
                <w:iCs/>
                <w:sz w:val="20"/>
                <w:szCs w:val="20"/>
              </w:rPr>
              <w:t>Volunteer participation across all demographics of the community.</w:t>
            </w:r>
          </w:p>
          <w:p w14:paraId="6CAD193F" w14:textId="5EE02014" w:rsidR="00F7054A" w:rsidRPr="00D842E6" w:rsidRDefault="00F7054A" w:rsidP="002E585A">
            <w:pPr>
              <w:pStyle w:val="Header"/>
              <w:rPr>
                <w:i/>
                <w:iCs/>
                <w:sz w:val="20"/>
                <w:szCs w:val="20"/>
              </w:rPr>
            </w:pPr>
          </w:p>
        </w:tc>
        <w:tc>
          <w:tcPr>
            <w:tcW w:w="4252" w:type="dxa"/>
            <w:shd w:val="clear" w:color="auto" w:fill="auto"/>
          </w:tcPr>
          <w:p w14:paraId="47AE66C5" w14:textId="240E4C59" w:rsidR="0042218E" w:rsidRPr="00D842E6" w:rsidRDefault="00AF362F" w:rsidP="00BE1091">
            <w:pPr>
              <w:rPr>
                <w:i/>
                <w:iCs/>
                <w:sz w:val="20"/>
                <w:szCs w:val="20"/>
              </w:rPr>
            </w:pPr>
            <w:r>
              <w:rPr>
                <w:i/>
                <w:iCs/>
                <w:sz w:val="20"/>
                <w:szCs w:val="20"/>
              </w:rPr>
              <w:t>Number of initiatives and partnerships locally and beyond.</w:t>
            </w:r>
          </w:p>
        </w:tc>
        <w:tc>
          <w:tcPr>
            <w:tcW w:w="4394" w:type="dxa"/>
          </w:tcPr>
          <w:p w14:paraId="363017E8" w14:textId="1A062E8C" w:rsidR="00586240" w:rsidRPr="00586240" w:rsidRDefault="00586240" w:rsidP="00586240">
            <w:pPr>
              <w:pStyle w:val="ListParagraph"/>
              <w:ind w:left="60"/>
              <w:rPr>
                <w:bCs/>
                <w:i/>
                <w:iCs/>
                <w:sz w:val="20"/>
                <w:szCs w:val="20"/>
                <w:lang w:val="en-US"/>
              </w:rPr>
            </w:pPr>
            <w:r>
              <w:rPr>
                <w:i/>
                <w:iCs/>
                <w:sz w:val="20"/>
                <w:szCs w:val="20"/>
              </w:rPr>
              <w:t xml:space="preserve">Measured increase in our capacity to contribute to achievement of the United Nations </w:t>
            </w:r>
            <w:r w:rsidRPr="00586240">
              <w:rPr>
                <w:i/>
                <w:iCs/>
                <w:sz w:val="20"/>
                <w:szCs w:val="20"/>
              </w:rPr>
              <w:t xml:space="preserve">Sustainable Development Goals:   </w:t>
            </w:r>
            <w:r w:rsidRPr="00586240">
              <w:rPr>
                <w:bCs/>
                <w:i/>
                <w:iCs/>
                <w:sz w:val="20"/>
                <w:szCs w:val="20"/>
                <w:lang w:val="en-US"/>
              </w:rPr>
              <w:t>Goal 3:  Good Health and Well-Being; Goal 8: Decent Work and Economic Growth; Goal 11.  Sustainable Cities and Communities.</w:t>
            </w:r>
          </w:p>
          <w:p w14:paraId="08A9682A" w14:textId="6E11ED6E" w:rsidR="00A63329" w:rsidRPr="00D842E6" w:rsidRDefault="00A63329" w:rsidP="00CC0298">
            <w:pPr>
              <w:pStyle w:val="Header"/>
              <w:rPr>
                <w:i/>
                <w:iCs/>
                <w:sz w:val="20"/>
                <w:szCs w:val="20"/>
              </w:rPr>
            </w:pPr>
          </w:p>
        </w:tc>
      </w:tr>
      <w:tr w:rsidR="006923D1" w:rsidRPr="004C0714" w14:paraId="1D2C972E" w14:textId="77777777" w:rsidTr="00AE7005">
        <w:tc>
          <w:tcPr>
            <w:tcW w:w="2978" w:type="dxa"/>
            <w:shd w:val="clear" w:color="auto" w:fill="auto"/>
          </w:tcPr>
          <w:p w14:paraId="39F8472F" w14:textId="77777777" w:rsidR="006923D1" w:rsidRPr="004C0714" w:rsidRDefault="006923D1" w:rsidP="003A4913">
            <w:pPr>
              <w:pStyle w:val="Header"/>
              <w:rPr>
                <w:b/>
                <w:i/>
                <w:sz w:val="20"/>
                <w:szCs w:val="20"/>
              </w:rPr>
            </w:pPr>
            <w:r w:rsidRPr="004C0714">
              <w:rPr>
                <w:b/>
                <w:i/>
                <w:sz w:val="20"/>
                <w:szCs w:val="20"/>
              </w:rPr>
              <w:t>The strategies that will get us there</w:t>
            </w:r>
          </w:p>
        </w:tc>
        <w:tc>
          <w:tcPr>
            <w:tcW w:w="3402" w:type="dxa"/>
          </w:tcPr>
          <w:p w14:paraId="04CFB071" w14:textId="77777777" w:rsidR="006923D1" w:rsidRPr="004C0714" w:rsidRDefault="006923D1" w:rsidP="003A4913">
            <w:pPr>
              <w:pStyle w:val="Header"/>
              <w:rPr>
                <w:b/>
                <w:sz w:val="20"/>
                <w:szCs w:val="20"/>
              </w:rPr>
            </w:pPr>
            <w:r w:rsidRPr="004C0714">
              <w:rPr>
                <w:b/>
                <w:sz w:val="20"/>
                <w:szCs w:val="20"/>
              </w:rPr>
              <w:t>Strategy 1a.</w:t>
            </w:r>
          </w:p>
          <w:p w14:paraId="2EB094C7" w14:textId="2295BF27" w:rsidR="00D642CC" w:rsidRPr="004C0714" w:rsidRDefault="007972E6" w:rsidP="00A964F0">
            <w:pPr>
              <w:pStyle w:val="Header"/>
              <w:rPr>
                <w:sz w:val="20"/>
                <w:szCs w:val="20"/>
              </w:rPr>
            </w:pPr>
            <w:r>
              <w:rPr>
                <w:sz w:val="20"/>
                <w:szCs w:val="20"/>
              </w:rPr>
              <w:t>Foster belonging and meaningful connections through community involvement and volunteering.</w:t>
            </w:r>
          </w:p>
        </w:tc>
        <w:tc>
          <w:tcPr>
            <w:tcW w:w="4252" w:type="dxa"/>
          </w:tcPr>
          <w:p w14:paraId="474852D6" w14:textId="77777777" w:rsidR="006923D1" w:rsidRPr="004C0714" w:rsidRDefault="006923D1" w:rsidP="003A4913">
            <w:pPr>
              <w:pStyle w:val="Header"/>
              <w:rPr>
                <w:b/>
                <w:sz w:val="20"/>
                <w:szCs w:val="20"/>
              </w:rPr>
            </w:pPr>
            <w:r w:rsidRPr="004C0714">
              <w:rPr>
                <w:b/>
                <w:sz w:val="20"/>
                <w:szCs w:val="20"/>
              </w:rPr>
              <w:t>Strategy</w:t>
            </w:r>
            <w:r w:rsidR="0049660D">
              <w:rPr>
                <w:b/>
                <w:sz w:val="20"/>
                <w:szCs w:val="20"/>
              </w:rPr>
              <w:t xml:space="preserve"> </w:t>
            </w:r>
            <w:r w:rsidRPr="004C0714">
              <w:rPr>
                <w:b/>
                <w:sz w:val="20"/>
                <w:szCs w:val="20"/>
              </w:rPr>
              <w:t>2a.</w:t>
            </w:r>
          </w:p>
          <w:p w14:paraId="3C9EAC97" w14:textId="3AC90ECF" w:rsidR="00D642CC" w:rsidRPr="004C0714" w:rsidRDefault="007972E6" w:rsidP="00A964F0">
            <w:pPr>
              <w:pStyle w:val="Header"/>
              <w:rPr>
                <w:sz w:val="20"/>
                <w:szCs w:val="20"/>
              </w:rPr>
            </w:pPr>
            <w:r>
              <w:rPr>
                <w:sz w:val="20"/>
                <w:szCs w:val="20"/>
              </w:rPr>
              <w:t>Create welcoming pathways for people to reduce the risk of social isolation and strengthen connections.</w:t>
            </w:r>
          </w:p>
        </w:tc>
        <w:tc>
          <w:tcPr>
            <w:tcW w:w="4394" w:type="dxa"/>
          </w:tcPr>
          <w:p w14:paraId="2E4FF652" w14:textId="77777777" w:rsidR="006923D1" w:rsidRPr="004C0714" w:rsidRDefault="006923D1" w:rsidP="003A4913">
            <w:pPr>
              <w:pStyle w:val="Header"/>
              <w:rPr>
                <w:b/>
                <w:sz w:val="20"/>
                <w:szCs w:val="20"/>
              </w:rPr>
            </w:pPr>
            <w:r w:rsidRPr="004C0714">
              <w:rPr>
                <w:b/>
                <w:sz w:val="20"/>
                <w:szCs w:val="20"/>
              </w:rPr>
              <w:t>Strategy 3a.</w:t>
            </w:r>
          </w:p>
          <w:p w14:paraId="6DD73301" w14:textId="6029F02B" w:rsidR="00F7054A" w:rsidRDefault="00742691" w:rsidP="00A964F0">
            <w:pPr>
              <w:pStyle w:val="Header"/>
              <w:rPr>
                <w:sz w:val="20"/>
                <w:szCs w:val="20"/>
              </w:rPr>
            </w:pPr>
            <w:r>
              <w:rPr>
                <w:sz w:val="20"/>
                <w:szCs w:val="20"/>
              </w:rPr>
              <w:t>Strengthen opportunities for good health and well-being for people at risk of chronic disease in Clunes.</w:t>
            </w:r>
          </w:p>
          <w:p w14:paraId="4CA97CFB" w14:textId="1E7E4985" w:rsidR="00F7054A" w:rsidRPr="004C0714" w:rsidRDefault="00F7054A" w:rsidP="00A964F0">
            <w:pPr>
              <w:pStyle w:val="Header"/>
              <w:rPr>
                <w:sz w:val="20"/>
                <w:szCs w:val="20"/>
              </w:rPr>
            </w:pPr>
          </w:p>
        </w:tc>
      </w:tr>
      <w:tr w:rsidR="006923D1" w:rsidRPr="004C0714" w14:paraId="3649B2D1" w14:textId="77777777" w:rsidTr="00AE7005">
        <w:tc>
          <w:tcPr>
            <w:tcW w:w="2978" w:type="dxa"/>
            <w:shd w:val="clear" w:color="auto" w:fill="auto"/>
          </w:tcPr>
          <w:p w14:paraId="52B08C10" w14:textId="77777777" w:rsidR="006923D1" w:rsidRPr="004C0714" w:rsidRDefault="006923D1" w:rsidP="003A4913">
            <w:pPr>
              <w:pStyle w:val="Header"/>
              <w:rPr>
                <w:b/>
                <w:i/>
                <w:sz w:val="20"/>
                <w:szCs w:val="20"/>
              </w:rPr>
            </w:pPr>
          </w:p>
        </w:tc>
        <w:tc>
          <w:tcPr>
            <w:tcW w:w="3402" w:type="dxa"/>
          </w:tcPr>
          <w:p w14:paraId="59FA1F2C" w14:textId="77777777" w:rsidR="006923D1" w:rsidRPr="004C0714" w:rsidRDefault="006923D1" w:rsidP="003A4913">
            <w:pPr>
              <w:pStyle w:val="Header"/>
              <w:rPr>
                <w:b/>
                <w:sz w:val="20"/>
                <w:szCs w:val="20"/>
              </w:rPr>
            </w:pPr>
            <w:r w:rsidRPr="004C0714">
              <w:rPr>
                <w:b/>
                <w:sz w:val="20"/>
                <w:szCs w:val="20"/>
              </w:rPr>
              <w:t>Strategy 1b.</w:t>
            </w:r>
          </w:p>
          <w:p w14:paraId="289A8690" w14:textId="31CB62B3" w:rsidR="00CC4BB1" w:rsidRDefault="0000052D" w:rsidP="00A964F0">
            <w:pPr>
              <w:pStyle w:val="Header"/>
              <w:rPr>
                <w:sz w:val="20"/>
                <w:szCs w:val="20"/>
              </w:rPr>
            </w:pPr>
            <w:r>
              <w:rPr>
                <w:sz w:val="20"/>
                <w:szCs w:val="20"/>
              </w:rPr>
              <w:t>Nurture understanding and growth about healthy community and agency through story telling.</w:t>
            </w:r>
          </w:p>
          <w:p w14:paraId="01B146C9" w14:textId="77777777" w:rsidR="00F7054A" w:rsidRDefault="00F7054A" w:rsidP="00A964F0">
            <w:pPr>
              <w:pStyle w:val="Header"/>
              <w:rPr>
                <w:sz w:val="20"/>
                <w:szCs w:val="20"/>
              </w:rPr>
            </w:pPr>
          </w:p>
          <w:p w14:paraId="6B8AC142" w14:textId="4B291256" w:rsidR="00F7054A" w:rsidRPr="004C0714" w:rsidRDefault="00F7054A" w:rsidP="00A964F0">
            <w:pPr>
              <w:pStyle w:val="Header"/>
              <w:rPr>
                <w:sz w:val="20"/>
                <w:szCs w:val="20"/>
              </w:rPr>
            </w:pPr>
          </w:p>
        </w:tc>
        <w:tc>
          <w:tcPr>
            <w:tcW w:w="4252" w:type="dxa"/>
          </w:tcPr>
          <w:p w14:paraId="4524FEDB" w14:textId="77777777" w:rsidR="006923D1" w:rsidRPr="004C0714" w:rsidRDefault="006923D1" w:rsidP="003A4913">
            <w:pPr>
              <w:pStyle w:val="Header"/>
              <w:rPr>
                <w:b/>
                <w:sz w:val="20"/>
                <w:szCs w:val="20"/>
              </w:rPr>
            </w:pPr>
            <w:r w:rsidRPr="004C0714">
              <w:rPr>
                <w:b/>
                <w:sz w:val="20"/>
                <w:szCs w:val="20"/>
              </w:rPr>
              <w:t>Strategy 2b.</w:t>
            </w:r>
          </w:p>
          <w:p w14:paraId="3751F765" w14:textId="64C4FCD3" w:rsidR="00CC4BB1" w:rsidRPr="004C0714" w:rsidRDefault="007972E6" w:rsidP="00A964F0">
            <w:pPr>
              <w:pStyle w:val="Header"/>
              <w:rPr>
                <w:sz w:val="20"/>
                <w:szCs w:val="20"/>
              </w:rPr>
            </w:pPr>
            <w:r>
              <w:rPr>
                <w:sz w:val="20"/>
                <w:szCs w:val="20"/>
              </w:rPr>
              <w:t>Attract community leadership and future thinking opportunities to nurture aspirations and ambitions across all ages and demographics in Clunes.</w:t>
            </w:r>
          </w:p>
        </w:tc>
        <w:tc>
          <w:tcPr>
            <w:tcW w:w="4394" w:type="dxa"/>
          </w:tcPr>
          <w:p w14:paraId="1A626D36" w14:textId="77777777" w:rsidR="00CC4BB1" w:rsidRDefault="006923D1" w:rsidP="00892292">
            <w:pPr>
              <w:pStyle w:val="Header"/>
              <w:rPr>
                <w:b/>
                <w:sz w:val="20"/>
                <w:szCs w:val="20"/>
              </w:rPr>
            </w:pPr>
            <w:r w:rsidRPr="004C0714">
              <w:rPr>
                <w:b/>
                <w:sz w:val="20"/>
                <w:szCs w:val="20"/>
              </w:rPr>
              <w:t>Strategy 3b.</w:t>
            </w:r>
          </w:p>
          <w:p w14:paraId="537E7B36" w14:textId="3E2492C8" w:rsidR="00742691" w:rsidRPr="00742691" w:rsidRDefault="00742691" w:rsidP="00892292">
            <w:pPr>
              <w:pStyle w:val="Header"/>
              <w:rPr>
                <w:bCs/>
                <w:sz w:val="20"/>
                <w:szCs w:val="20"/>
              </w:rPr>
            </w:pPr>
            <w:r>
              <w:rPr>
                <w:bCs/>
                <w:sz w:val="20"/>
                <w:szCs w:val="20"/>
              </w:rPr>
              <w:t xml:space="preserve">Increase our </w:t>
            </w:r>
            <w:r w:rsidR="007972E6">
              <w:rPr>
                <w:bCs/>
                <w:sz w:val="20"/>
                <w:szCs w:val="20"/>
              </w:rPr>
              <w:t>neighbour’s</w:t>
            </w:r>
            <w:r>
              <w:rPr>
                <w:bCs/>
                <w:sz w:val="20"/>
                <w:szCs w:val="20"/>
              </w:rPr>
              <w:t xml:space="preserve"> capacity to become active place makers in their own community.</w:t>
            </w:r>
          </w:p>
        </w:tc>
      </w:tr>
      <w:tr w:rsidR="006923D1" w:rsidRPr="004C0714" w14:paraId="76505279" w14:textId="77777777" w:rsidTr="00AE7005">
        <w:tc>
          <w:tcPr>
            <w:tcW w:w="2978" w:type="dxa"/>
            <w:shd w:val="clear" w:color="auto" w:fill="auto"/>
          </w:tcPr>
          <w:p w14:paraId="445DBA7E" w14:textId="77777777" w:rsidR="006923D1" w:rsidRPr="004C0714" w:rsidRDefault="006923D1" w:rsidP="003A4913">
            <w:pPr>
              <w:pStyle w:val="Header"/>
              <w:rPr>
                <w:b/>
                <w:i/>
                <w:sz w:val="20"/>
                <w:szCs w:val="20"/>
              </w:rPr>
            </w:pPr>
          </w:p>
        </w:tc>
        <w:tc>
          <w:tcPr>
            <w:tcW w:w="3402" w:type="dxa"/>
          </w:tcPr>
          <w:p w14:paraId="5AC840F3" w14:textId="77777777" w:rsidR="00A63329" w:rsidRPr="004C0714" w:rsidRDefault="006923D1" w:rsidP="003A4913">
            <w:pPr>
              <w:pStyle w:val="Header"/>
              <w:rPr>
                <w:b/>
                <w:sz w:val="20"/>
                <w:szCs w:val="20"/>
              </w:rPr>
            </w:pPr>
            <w:r w:rsidRPr="004C0714">
              <w:rPr>
                <w:b/>
                <w:sz w:val="20"/>
                <w:szCs w:val="20"/>
              </w:rPr>
              <w:t>Strategy 1c.</w:t>
            </w:r>
            <w:r w:rsidR="004C1918" w:rsidRPr="004C0714">
              <w:rPr>
                <w:b/>
                <w:sz w:val="20"/>
                <w:szCs w:val="20"/>
              </w:rPr>
              <w:t xml:space="preserve">  </w:t>
            </w:r>
          </w:p>
          <w:p w14:paraId="4F708790" w14:textId="16D0E581" w:rsidR="00F7054A" w:rsidRPr="004C0714" w:rsidRDefault="0000052D" w:rsidP="00AF362F">
            <w:pPr>
              <w:pStyle w:val="Header"/>
              <w:rPr>
                <w:sz w:val="20"/>
                <w:szCs w:val="20"/>
              </w:rPr>
            </w:pPr>
            <w:r>
              <w:rPr>
                <w:sz w:val="20"/>
                <w:szCs w:val="20"/>
              </w:rPr>
              <w:t xml:space="preserve">Build confidence, </w:t>
            </w:r>
            <w:r w:rsidR="007972E6">
              <w:rPr>
                <w:sz w:val="20"/>
                <w:szCs w:val="20"/>
              </w:rPr>
              <w:t>experience,</w:t>
            </w:r>
            <w:r>
              <w:rPr>
                <w:sz w:val="20"/>
                <w:szCs w:val="20"/>
              </w:rPr>
              <w:t xml:space="preserve"> and capacity across community through proto-typing, diversity and collaboration.</w:t>
            </w:r>
          </w:p>
        </w:tc>
        <w:tc>
          <w:tcPr>
            <w:tcW w:w="4252" w:type="dxa"/>
          </w:tcPr>
          <w:p w14:paraId="2B0D7E9F" w14:textId="77777777" w:rsidR="006923D1" w:rsidRPr="004C0714" w:rsidRDefault="006923D1" w:rsidP="003A4913">
            <w:pPr>
              <w:pStyle w:val="Header"/>
              <w:rPr>
                <w:b/>
                <w:sz w:val="20"/>
                <w:szCs w:val="20"/>
              </w:rPr>
            </w:pPr>
            <w:r w:rsidRPr="004C0714">
              <w:rPr>
                <w:b/>
                <w:sz w:val="20"/>
                <w:szCs w:val="20"/>
              </w:rPr>
              <w:t>Strategy 2c.</w:t>
            </w:r>
          </w:p>
          <w:p w14:paraId="3FBF7566" w14:textId="26A42768" w:rsidR="00CC4BB1" w:rsidRPr="004C0714" w:rsidRDefault="005E3AB3" w:rsidP="000F361C">
            <w:pPr>
              <w:pStyle w:val="Header"/>
              <w:rPr>
                <w:sz w:val="20"/>
                <w:szCs w:val="20"/>
              </w:rPr>
            </w:pPr>
            <w:r>
              <w:rPr>
                <w:sz w:val="20"/>
                <w:szCs w:val="20"/>
              </w:rPr>
              <w:t xml:space="preserve">Celebrate our </w:t>
            </w:r>
            <w:r w:rsidR="00D842E6">
              <w:rPr>
                <w:sz w:val="20"/>
                <w:szCs w:val="20"/>
              </w:rPr>
              <w:t>communities’</w:t>
            </w:r>
            <w:r>
              <w:rPr>
                <w:sz w:val="20"/>
                <w:szCs w:val="20"/>
              </w:rPr>
              <w:t xml:space="preserve"> successes </w:t>
            </w:r>
            <w:r w:rsidR="00D842E6">
              <w:rPr>
                <w:sz w:val="20"/>
                <w:szCs w:val="20"/>
              </w:rPr>
              <w:t>at a local level and beyond.</w:t>
            </w:r>
            <w:r>
              <w:rPr>
                <w:sz w:val="20"/>
                <w:szCs w:val="20"/>
              </w:rPr>
              <w:t xml:space="preserve"> </w:t>
            </w:r>
          </w:p>
        </w:tc>
        <w:tc>
          <w:tcPr>
            <w:tcW w:w="4394" w:type="dxa"/>
          </w:tcPr>
          <w:p w14:paraId="2F07A984" w14:textId="77777777" w:rsidR="006923D1" w:rsidRPr="004C0714" w:rsidRDefault="006923D1" w:rsidP="003A4913">
            <w:pPr>
              <w:pStyle w:val="Header"/>
              <w:rPr>
                <w:b/>
                <w:sz w:val="20"/>
                <w:szCs w:val="20"/>
              </w:rPr>
            </w:pPr>
            <w:r w:rsidRPr="004C0714">
              <w:rPr>
                <w:b/>
                <w:sz w:val="20"/>
                <w:szCs w:val="20"/>
              </w:rPr>
              <w:t>Strategy 3c.</w:t>
            </w:r>
          </w:p>
          <w:p w14:paraId="53FEF02A" w14:textId="3B633EB6" w:rsidR="006923D1" w:rsidRPr="004C0714" w:rsidRDefault="007972E6" w:rsidP="00A964F0">
            <w:pPr>
              <w:pStyle w:val="Header"/>
              <w:rPr>
                <w:sz w:val="20"/>
                <w:szCs w:val="20"/>
              </w:rPr>
            </w:pPr>
            <w:r>
              <w:rPr>
                <w:sz w:val="20"/>
                <w:szCs w:val="20"/>
              </w:rPr>
              <w:t>Model circular economy thinking at all levels to ensure the sustained viability and growth of Clunes Neighbourho</w:t>
            </w:r>
            <w:r w:rsidR="00AF362F">
              <w:rPr>
                <w:sz w:val="20"/>
                <w:szCs w:val="20"/>
              </w:rPr>
              <w:t>o</w:t>
            </w:r>
            <w:r>
              <w:rPr>
                <w:sz w:val="20"/>
                <w:szCs w:val="20"/>
              </w:rPr>
              <w:t>d House and related initiatives.</w:t>
            </w:r>
          </w:p>
        </w:tc>
      </w:tr>
    </w:tbl>
    <w:p w14:paraId="0278D649" w14:textId="77777777" w:rsidR="006923D1" w:rsidRPr="00B40A37" w:rsidRDefault="006923D1" w:rsidP="006923D1">
      <w:pPr>
        <w:pStyle w:val="Header"/>
        <w:rPr>
          <w:b/>
          <w:sz w:val="24"/>
          <w:szCs w:val="24"/>
        </w:rPr>
      </w:pPr>
    </w:p>
    <w:p w14:paraId="70C15867" w14:textId="19CBF910" w:rsidR="00332682" w:rsidRDefault="00D1630B" w:rsidP="00BE30B8">
      <w:pPr>
        <w:rPr>
          <w:b/>
          <w:i/>
          <w:sz w:val="16"/>
          <w:szCs w:val="16"/>
          <w:lang w:val="en-US"/>
        </w:rPr>
      </w:pPr>
      <w:r w:rsidRPr="00E04436">
        <w:rPr>
          <w:b/>
          <w:i/>
          <w:sz w:val="16"/>
          <w:szCs w:val="16"/>
          <w:lang w:val="en-US"/>
        </w:rPr>
        <w:lastRenderedPageBreak/>
        <w:t xml:space="preserve">This </w:t>
      </w:r>
      <w:r w:rsidR="00AE7005">
        <w:rPr>
          <w:b/>
          <w:i/>
          <w:sz w:val="16"/>
          <w:szCs w:val="16"/>
          <w:lang w:val="en-US"/>
        </w:rPr>
        <w:t xml:space="preserve">Strategic </w:t>
      </w:r>
      <w:r w:rsidRPr="00E04436">
        <w:rPr>
          <w:b/>
          <w:i/>
          <w:sz w:val="16"/>
          <w:szCs w:val="16"/>
          <w:lang w:val="en-US"/>
        </w:rPr>
        <w:t>Plan is a living document.  Any omissions are not deliberate</w:t>
      </w:r>
      <w:r w:rsidR="00AE7005">
        <w:rPr>
          <w:b/>
          <w:i/>
          <w:sz w:val="16"/>
          <w:szCs w:val="16"/>
          <w:lang w:val="en-US"/>
        </w:rPr>
        <w:t>.</w:t>
      </w:r>
      <w:r w:rsidRPr="00E04436">
        <w:rPr>
          <w:b/>
          <w:i/>
          <w:sz w:val="16"/>
          <w:szCs w:val="16"/>
          <w:lang w:val="en-US"/>
        </w:rPr>
        <w:t xml:space="preserve">  </w:t>
      </w:r>
      <w:r w:rsidR="00CC0298">
        <w:rPr>
          <w:b/>
          <w:i/>
          <w:sz w:val="16"/>
          <w:szCs w:val="16"/>
          <w:lang w:val="en-US"/>
        </w:rPr>
        <w:t>This Strategic Plan is underpinned by the Manager</w:t>
      </w:r>
      <w:r w:rsidR="00634A18">
        <w:rPr>
          <w:b/>
          <w:i/>
          <w:sz w:val="16"/>
          <w:szCs w:val="16"/>
          <w:lang w:val="en-US"/>
        </w:rPr>
        <w:t>’s</w:t>
      </w:r>
      <w:r w:rsidR="00CC0298">
        <w:rPr>
          <w:b/>
          <w:i/>
          <w:sz w:val="16"/>
          <w:szCs w:val="16"/>
          <w:lang w:val="en-US"/>
        </w:rPr>
        <w:t xml:space="preserve"> Annual Business Plan.  Performance against each key strate</w:t>
      </w:r>
      <w:r w:rsidR="00634A18">
        <w:rPr>
          <w:b/>
          <w:i/>
          <w:sz w:val="16"/>
          <w:szCs w:val="16"/>
          <w:lang w:val="en-US"/>
        </w:rPr>
        <w:t xml:space="preserve">gy is reported in the Manager’s </w:t>
      </w:r>
      <w:r w:rsidR="00CC0298">
        <w:rPr>
          <w:b/>
          <w:i/>
          <w:sz w:val="16"/>
          <w:szCs w:val="16"/>
          <w:lang w:val="en-US"/>
        </w:rPr>
        <w:t xml:space="preserve">Monthly Report to committee.  </w:t>
      </w:r>
      <w:r w:rsidR="00E4268F">
        <w:rPr>
          <w:b/>
          <w:i/>
          <w:sz w:val="16"/>
          <w:szCs w:val="16"/>
          <w:lang w:val="en-US"/>
        </w:rPr>
        <w:t>An annual budget is developed, based on action plan and program of activities.  Performance against budget is reviewed by committee quarterly.</w:t>
      </w:r>
      <w:r w:rsidR="00CC0298">
        <w:rPr>
          <w:b/>
          <w:i/>
          <w:sz w:val="16"/>
          <w:szCs w:val="16"/>
          <w:lang w:val="en-US"/>
        </w:rPr>
        <w:t xml:space="preserve"> </w:t>
      </w:r>
    </w:p>
    <w:p w14:paraId="7C8B8AD6" w14:textId="2B02C01B" w:rsidR="00387899" w:rsidRPr="00823169" w:rsidRDefault="00D63D1B" w:rsidP="00823169">
      <w:pPr>
        <w:ind w:left="-284"/>
        <w:rPr>
          <w:bCs/>
          <w:iCs/>
          <w:sz w:val="20"/>
          <w:szCs w:val="20"/>
          <w:lang w:val="en-US"/>
        </w:rPr>
      </w:pPr>
      <w:r w:rsidRPr="00823169">
        <w:rPr>
          <w:bCs/>
          <w:iCs/>
          <w:sz w:val="20"/>
          <w:szCs w:val="20"/>
          <w:lang w:val="en-US"/>
        </w:rPr>
        <w:t xml:space="preserve">The 17 interlinked global goals that form the Sustainable Development Goals established by the United Nations Assembly in 2015 underpin our actions at the grassroots level of community.  Each of these goals has importance to our community’s future livability, but Clunes Neighbourhood House’s ability to contribute to these goals varies.  This map shows our collective understanding, </w:t>
      </w:r>
      <w:proofErr w:type="spellStart"/>
      <w:r w:rsidRPr="00823169">
        <w:rPr>
          <w:bCs/>
          <w:iCs/>
          <w:sz w:val="20"/>
          <w:szCs w:val="20"/>
          <w:lang w:val="en-US"/>
        </w:rPr>
        <w:t>prioritisation</w:t>
      </w:r>
      <w:proofErr w:type="spellEnd"/>
      <w:r w:rsidRPr="00823169">
        <w:rPr>
          <w:bCs/>
          <w:iCs/>
          <w:sz w:val="20"/>
          <w:szCs w:val="20"/>
          <w:lang w:val="en-US"/>
        </w:rPr>
        <w:t xml:space="preserve"> and aspiration.  In the next three years, there are three global goals that we are well equipped to work towards. These include:</w:t>
      </w:r>
    </w:p>
    <w:p w14:paraId="23909577" w14:textId="367CF3B8" w:rsidR="00D63D1B" w:rsidRPr="00823169" w:rsidRDefault="00D63D1B" w:rsidP="00823169">
      <w:pPr>
        <w:pStyle w:val="ListParagraph"/>
        <w:numPr>
          <w:ilvl w:val="0"/>
          <w:numId w:val="38"/>
        </w:numPr>
        <w:ind w:left="-284" w:firstLine="0"/>
        <w:rPr>
          <w:bCs/>
          <w:iCs/>
          <w:sz w:val="20"/>
          <w:szCs w:val="20"/>
          <w:lang w:val="en-US"/>
        </w:rPr>
      </w:pPr>
      <w:r w:rsidRPr="00823169">
        <w:rPr>
          <w:bCs/>
          <w:iCs/>
          <w:sz w:val="20"/>
          <w:szCs w:val="20"/>
          <w:lang w:val="en-US"/>
        </w:rPr>
        <w:t>Global Goal 3:  Good Health and Well-Being</w:t>
      </w:r>
    </w:p>
    <w:p w14:paraId="729EBACC" w14:textId="510CC17B" w:rsidR="00D63D1B" w:rsidRPr="00823169" w:rsidRDefault="00D63D1B" w:rsidP="00823169">
      <w:pPr>
        <w:pStyle w:val="ListParagraph"/>
        <w:numPr>
          <w:ilvl w:val="0"/>
          <w:numId w:val="38"/>
        </w:numPr>
        <w:ind w:left="-284" w:firstLine="0"/>
        <w:rPr>
          <w:bCs/>
          <w:iCs/>
          <w:sz w:val="20"/>
          <w:szCs w:val="20"/>
          <w:lang w:val="en-US"/>
        </w:rPr>
      </w:pPr>
      <w:r w:rsidRPr="00823169">
        <w:rPr>
          <w:bCs/>
          <w:iCs/>
          <w:sz w:val="20"/>
          <w:szCs w:val="20"/>
          <w:lang w:val="en-US"/>
        </w:rPr>
        <w:t>Global Goal 8: Decent Work and Economic Growth</w:t>
      </w:r>
    </w:p>
    <w:p w14:paraId="716777EA" w14:textId="18525A46" w:rsidR="00D63D1B" w:rsidRPr="00823169" w:rsidRDefault="00D63D1B" w:rsidP="00823169">
      <w:pPr>
        <w:pStyle w:val="ListParagraph"/>
        <w:numPr>
          <w:ilvl w:val="0"/>
          <w:numId w:val="38"/>
        </w:numPr>
        <w:ind w:left="-284" w:firstLine="0"/>
        <w:rPr>
          <w:bCs/>
          <w:iCs/>
          <w:sz w:val="20"/>
          <w:szCs w:val="20"/>
          <w:lang w:val="en-US"/>
        </w:rPr>
      </w:pPr>
      <w:r w:rsidRPr="00823169">
        <w:rPr>
          <w:bCs/>
          <w:iCs/>
          <w:sz w:val="20"/>
          <w:szCs w:val="20"/>
          <w:lang w:val="en-US"/>
        </w:rPr>
        <w:t>Global Goal 11.  Sustainable Cities and Communities.</w:t>
      </w:r>
    </w:p>
    <w:p w14:paraId="3C5A405F" w14:textId="6563A5E2" w:rsidR="00586240" w:rsidRDefault="00D63D1B" w:rsidP="0093611E">
      <w:pPr>
        <w:ind w:left="-284"/>
        <w:rPr>
          <w:bCs/>
          <w:iCs/>
          <w:sz w:val="20"/>
          <w:szCs w:val="20"/>
          <w:lang w:val="en-US"/>
        </w:rPr>
      </w:pPr>
      <w:r w:rsidRPr="00823169">
        <w:rPr>
          <w:bCs/>
          <w:iCs/>
          <w:sz w:val="20"/>
          <w:szCs w:val="20"/>
          <w:lang w:val="en-US"/>
        </w:rPr>
        <w:t xml:space="preserve">Each of our strategic goals in this Vision to Action document, </w:t>
      </w:r>
      <w:r w:rsidR="0093611E">
        <w:rPr>
          <w:bCs/>
          <w:iCs/>
          <w:sz w:val="20"/>
          <w:szCs w:val="20"/>
          <w:lang w:val="en-US"/>
        </w:rPr>
        <w:t xml:space="preserve">and the </w:t>
      </w:r>
      <w:r w:rsidRPr="00823169">
        <w:rPr>
          <w:bCs/>
          <w:iCs/>
          <w:sz w:val="20"/>
          <w:szCs w:val="20"/>
          <w:lang w:val="en-US"/>
        </w:rPr>
        <w:t>underpinning strategies and the actions link directly back to these three global goals.</w:t>
      </w:r>
    </w:p>
    <w:p w14:paraId="5BDC307F" w14:textId="293D4DEE" w:rsidR="0093611E" w:rsidRPr="00AF362F" w:rsidRDefault="0093611E" w:rsidP="0093611E">
      <w:pPr>
        <w:ind w:left="-284"/>
        <w:rPr>
          <w:rFonts w:ascii="Times New Roman" w:eastAsia="Times New Roman" w:hAnsi="Times New Roman" w:cs="Times New Roman"/>
          <w:sz w:val="24"/>
          <w:szCs w:val="24"/>
          <w:lang w:eastAsia="en-AU"/>
        </w:rPr>
      </w:pPr>
      <w:r w:rsidRPr="00F24EB4">
        <w:rPr>
          <w:rFonts w:ascii="Times New Roman" w:eastAsia="Times New Roman" w:hAnsi="Times New Roman" w:cs="Times New Roman"/>
          <w:noProof/>
          <w:sz w:val="24"/>
          <w:szCs w:val="24"/>
          <w:lang w:eastAsia="en-AU"/>
        </w:rPr>
        <w:drawing>
          <wp:inline distT="0" distB="0" distL="0" distR="0" wp14:anchorId="2FE37C7A" wp14:editId="5DECA151">
            <wp:extent cx="9360535" cy="3431017"/>
            <wp:effectExtent l="0" t="0" r="0" b="0"/>
            <wp:docPr id="6" name="Picture 6"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rad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535" cy="3431017"/>
                    </a:xfrm>
                    <a:prstGeom prst="rect">
                      <a:avLst/>
                    </a:prstGeom>
                    <a:noFill/>
                    <a:ln>
                      <a:noFill/>
                    </a:ln>
                  </pic:spPr>
                </pic:pic>
              </a:graphicData>
            </a:graphic>
          </wp:inline>
        </w:drawing>
      </w:r>
    </w:p>
    <w:sectPr w:rsidR="0093611E" w:rsidRPr="00AF362F" w:rsidSect="00D85728">
      <w:headerReference w:type="default" r:id="rId9"/>
      <w:footerReference w:type="default" r:id="rId10"/>
      <w:headerReference w:type="first" r:id="rId11"/>
      <w:footerReference w:type="first" r:id="rId12"/>
      <w:pgSz w:w="16838" w:h="11906" w:orient="landscape" w:code="9"/>
      <w:pgMar w:top="1132" w:right="962" w:bottom="284" w:left="1135"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C715" w14:textId="77777777" w:rsidR="00FD7DC9" w:rsidRDefault="00FD7DC9" w:rsidP="00C6486A">
      <w:pPr>
        <w:spacing w:after="0" w:line="240" w:lineRule="auto"/>
      </w:pPr>
      <w:r>
        <w:separator/>
      </w:r>
    </w:p>
  </w:endnote>
  <w:endnote w:type="continuationSeparator" w:id="0">
    <w:p w14:paraId="2D588D33" w14:textId="77777777" w:rsidR="00FD7DC9" w:rsidRDefault="00FD7DC9" w:rsidP="00C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ADE" w14:textId="77777777" w:rsidR="003032A2" w:rsidRDefault="003032A2" w:rsidP="003032A2">
    <w:pPr>
      <w:pStyle w:val="Footer"/>
      <w:ind w:left="-567"/>
    </w:pPr>
  </w:p>
  <w:p w14:paraId="02D56612" w14:textId="2A54DEF5" w:rsidR="008307B4" w:rsidRDefault="003032A2" w:rsidP="003032A2">
    <w:pPr>
      <w:pStyle w:val="Footer"/>
      <w:ind w:left="-567"/>
    </w:pPr>
    <w:r>
      <w:rPr>
        <w:color w:val="808080" w:themeColor="background1" w:themeShade="80"/>
        <w:spacing w:val="60"/>
      </w:rPr>
      <w:t>Page</w:t>
    </w:r>
    <w:r>
      <w:t xml:space="preserve"> | </w:t>
    </w:r>
    <w:r>
      <w:fldChar w:fldCharType="begin"/>
    </w:r>
    <w:r>
      <w:instrText xml:space="preserve"> PAGE   \* MERGEFORMAT </w:instrText>
    </w:r>
    <w:r>
      <w:fldChar w:fldCharType="separate"/>
    </w:r>
    <w:r w:rsidR="009D3873" w:rsidRPr="009D3873">
      <w:rPr>
        <w:b/>
        <w:bCs/>
        <w:noProof/>
      </w:rPr>
      <w:t>5</w:t>
    </w:r>
    <w:r>
      <w:rPr>
        <w:b/>
        <w:bCs/>
        <w:noProof/>
      </w:rPr>
      <w:fldChar w:fldCharType="end"/>
    </w:r>
    <w:r>
      <w:rPr>
        <w:b/>
        <w:bCs/>
        <w:noProof/>
      </w:rPr>
      <w:t xml:space="preserve">                                                     </w:t>
    </w:r>
    <w:r w:rsidR="008A0644">
      <w:rPr>
        <w:b/>
        <w:bCs/>
        <w:noProof/>
      </w:rPr>
      <w:tab/>
      <w:t xml:space="preserve">                                                        </w:t>
    </w:r>
    <w:r w:rsidR="0000052D">
      <w:rPr>
        <w:b/>
        <w:bCs/>
        <w:noProof/>
      </w:rPr>
      <w:t xml:space="preserve">                                                                                                                                                   </w:t>
    </w:r>
    <w:r w:rsidR="008A0644">
      <w:rPr>
        <w:b/>
        <w:bCs/>
        <w:noProof/>
      </w:rPr>
      <w:t xml:space="preserve"> </w:t>
    </w:r>
    <w:r w:rsidR="000C373E">
      <w:rPr>
        <w:b/>
        <w:bCs/>
        <w:noProof/>
      </w:rPr>
      <w:t xml:space="preserve">   </w:t>
    </w:r>
    <w:r w:rsidR="0000052D">
      <w:rPr>
        <w:noProof/>
        <w:lang w:eastAsia="en-AU"/>
      </w:rPr>
      <w:drawing>
        <wp:inline distT="0" distB="0" distL="0" distR="0" wp14:anchorId="6ACB39C7" wp14:editId="11748939">
          <wp:extent cx="863797" cy="800282"/>
          <wp:effectExtent l="0" t="0" r="0" b="0"/>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3797" cy="80028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285" w14:textId="77777777" w:rsidR="005B71A9" w:rsidRDefault="005B71A9">
    <w:pPr>
      <w:pStyle w:val="Footer"/>
    </w:pPr>
    <w:r>
      <w:rPr>
        <w:noProof/>
        <w:lang w:eastAsia="en-AU"/>
      </w:rPr>
      <mc:AlternateContent>
        <mc:Choice Requires="wps">
          <w:drawing>
            <wp:anchor distT="0" distB="0" distL="114300" distR="114300" simplePos="0" relativeHeight="251674624" behindDoc="0" locked="0" layoutInCell="1" allowOverlap="1" wp14:anchorId="0CA57DEB" wp14:editId="41F97A13">
              <wp:simplePos x="0" y="0"/>
              <wp:positionH relativeFrom="column">
                <wp:posOffset>8709055</wp:posOffset>
              </wp:positionH>
              <wp:positionV relativeFrom="paragraph">
                <wp:posOffset>-605155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A51F17E" w14:textId="7ECFF855" w:rsidR="005B71A9" w:rsidRDefault="00B549D7">
                          <w:r>
                            <w:rPr>
                              <w:noProof/>
                              <w:lang w:eastAsia="en-AU"/>
                            </w:rPr>
                            <w:drawing>
                              <wp:inline distT="0" distB="0" distL="0" distR="0" wp14:anchorId="0B76D323" wp14:editId="145EB140">
                                <wp:extent cx="863797" cy="800282"/>
                                <wp:effectExtent l="0" t="0" r="0" b="0"/>
                                <wp:docPr id="19" name="Picture 1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3797" cy="80028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A57DEB" id="_x0000_t202" coordsize="21600,21600" o:spt="202" path="m,l,21600r21600,l21600,xe">
              <v:stroke joinstyle="miter"/>
              <v:path gradientshapeok="t" o:connecttype="rect"/>
            </v:shapetype>
            <v:shape id="_x0000_s1028" type="#_x0000_t202" style="position:absolute;margin-left:685.75pt;margin-top:-47.6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" filled="f" stroked="f">
              <v:textbox style="mso-fit-shape-to-text:t">
                <w:txbxContent>
                  <w:p w14:paraId="7A51F17E" w14:textId="7ECFF855" w:rsidR="005B71A9" w:rsidRDefault="00B549D7">
                    <w:r>
                      <w:rPr>
                        <w:noProof/>
                        <w:lang w:eastAsia="en-AU"/>
                      </w:rPr>
                      <w:drawing>
                        <wp:inline distT="0" distB="0" distL="0" distR="0" wp14:anchorId="0B76D323" wp14:editId="145EB140">
                          <wp:extent cx="863797" cy="800282"/>
                          <wp:effectExtent l="0" t="0" r="0" b="0"/>
                          <wp:docPr id="19" name="Picture 1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3797" cy="80028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7575" w14:textId="77777777" w:rsidR="00FD7DC9" w:rsidRDefault="00FD7DC9" w:rsidP="00C6486A">
      <w:pPr>
        <w:spacing w:after="0" w:line="240" w:lineRule="auto"/>
      </w:pPr>
      <w:r>
        <w:separator/>
      </w:r>
    </w:p>
  </w:footnote>
  <w:footnote w:type="continuationSeparator" w:id="0">
    <w:p w14:paraId="5F54E791" w14:textId="77777777" w:rsidR="00FD7DC9" w:rsidRDefault="00FD7DC9" w:rsidP="00C6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0A9" w14:textId="60A2CB11" w:rsidR="00C6486A" w:rsidRDefault="00753AA0" w:rsidP="00C44CA9">
    <w:pPr>
      <w:pStyle w:val="Header"/>
      <w:ind w:left="-567"/>
    </w:pPr>
    <w:r w:rsidRPr="00521633">
      <w:rPr>
        <w:noProof/>
        <w:lang w:eastAsia="en-AU"/>
      </w:rPr>
      <mc:AlternateContent>
        <mc:Choice Requires="wps">
          <w:drawing>
            <wp:anchor distT="0" distB="0" distL="114300" distR="114300" simplePos="0" relativeHeight="251667456" behindDoc="0" locked="0" layoutInCell="1" allowOverlap="1" wp14:anchorId="0C5FEAF4" wp14:editId="56C54A03">
              <wp:simplePos x="0" y="0"/>
              <wp:positionH relativeFrom="column">
                <wp:posOffset>-1063625</wp:posOffset>
              </wp:positionH>
              <wp:positionV relativeFrom="paragraph">
                <wp:posOffset>-487680</wp:posOffset>
              </wp:positionV>
              <wp:extent cx="110871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087100" cy="228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64AC" id="Rectangle 9" o:spid="_x0000_s1026" style="position:absolute;margin-left:-83.75pt;margin-top:-38.4pt;width:87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" fillcolor="#00b0f0" strokecolor="#00b0f0" strokeweight="2pt"/>
          </w:pict>
        </mc:Fallback>
      </mc:AlternateContent>
    </w:r>
    <w:r w:rsidR="00823169" w:rsidRPr="00823169">
      <w:rPr>
        <w:color w:val="808080" w:themeColor="background1" w:themeShade="80"/>
        <w:spacing w:val="60"/>
      </w:rPr>
      <w:t xml:space="preserve"> </w:t>
    </w:r>
    <w:r w:rsidR="00823169">
      <w:rPr>
        <w:color w:val="808080" w:themeColor="background1" w:themeShade="80"/>
        <w:spacing w:val="60"/>
      </w:rPr>
      <w:t>Strategic Plan</w:t>
    </w:r>
    <w:r w:rsidR="00823169">
      <w:t xml:space="preserve"> | </w:t>
    </w:r>
    <w:r w:rsidR="00823169">
      <w:rPr>
        <w:b/>
        <w:color w:val="808080" w:themeColor="background1" w:themeShade="80"/>
      </w:rPr>
      <w:t>Clunes Neighbourhood House</w:t>
    </w:r>
    <w:r w:rsidR="000312E5">
      <w:rPr>
        <w:b/>
        <w:color w:val="808080" w:themeColor="background1" w:themeShade="80"/>
      </w:rPr>
      <w:tab/>
    </w:r>
    <w:r w:rsidR="000312E5">
      <w:rPr>
        <w:b/>
        <w:color w:val="808080" w:themeColor="background1" w:themeShade="80"/>
      </w:rPr>
      <w:tab/>
    </w:r>
    <w:r w:rsidR="00FC275F">
      <w:rPr>
        <w:b/>
        <w:color w:val="808080" w:themeColor="background1" w:themeShade="80"/>
      </w:rPr>
      <w:tab/>
    </w:r>
    <w:r w:rsidR="00E874AB">
      <w:rPr>
        <w:b/>
        <w:color w:val="808080" w:themeColor="background1" w:themeShade="80"/>
      </w:rPr>
      <w:t xml:space="preserve">LIVING DOCUMENT: </w:t>
    </w:r>
    <w:r w:rsidR="00B549D7">
      <w:rPr>
        <w:b/>
        <w:color w:val="808080" w:themeColor="background1" w:themeShade="80"/>
      </w:rPr>
      <w:t>Last Updated 1</w:t>
    </w:r>
    <w:r w:rsidR="00B549D7" w:rsidRPr="00B549D7">
      <w:rPr>
        <w:b/>
        <w:color w:val="808080" w:themeColor="background1" w:themeShade="80"/>
        <w:vertAlign w:val="superscript"/>
      </w:rPr>
      <w:t>st</w:t>
    </w:r>
    <w:r w:rsidR="00B549D7">
      <w:rPr>
        <w:b/>
        <w:color w:val="808080" w:themeColor="background1" w:themeShade="80"/>
      </w:rPr>
      <w:t xml:space="preserve"> July 2021</w:t>
    </w:r>
    <w:r w:rsidR="005D082D">
      <w:rPr>
        <w:color w:val="808080" w:themeColor="background1"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868" w14:textId="77777777" w:rsidR="00EE498F" w:rsidRDefault="006923D1">
    <w:pPr>
      <w:pStyle w:val="Header"/>
    </w:pPr>
    <w:r>
      <w:rPr>
        <w:noProof/>
        <w:lang w:eastAsia="en-AU"/>
      </w:rPr>
      <mc:AlternateContent>
        <mc:Choice Requires="wps">
          <w:drawing>
            <wp:anchor distT="0" distB="0" distL="114300" distR="114300" simplePos="0" relativeHeight="251672576" behindDoc="0" locked="0" layoutInCell="1" allowOverlap="1" wp14:anchorId="69B537D8" wp14:editId="682C42BE">
              <wp:simplePos x="0" y="0"/>
              <wp:positionH relativeFrom="column">
                <wp:posOffset>-996950</wp:posOffset>
              </wp:positionH>
              <wp:positionV relativeFrom="paragraph">
                <wp:posOffset>-512283</wp:posOffset>
              </wp:positionV>
              <wp:extent cx="11064300" cy="318977"/>
              <wp:effectExtent l="0" t="0" r="3810" b="5080"/>
              <wp:wrapNone/>
              <wp:docPr id="4" name="Text Box 4"/>
              <wp:cNvGraphicFramePr/>
              <a:graphic xmlns:a="http://schemas.openxmlformats.org/drawingml/2006/main">
                <a:graphicData uri="http://schemas.microsoft.com/office/word/2010/wordprocessingShape">
                  <wps:wsp>
                    <wps:cNvSpPr txBox="1"/>
                    <wps:spPr>
                      <a:xfrm>
                        <a:off x="0" y="0"/>
                        <a:ext cx="11064300"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14FDE" w14:textId="77777777" w:rsidR="006923D1" w:rsidRDefault="006923D1">
                          <w:r>
                            <w:rPr>
                              <w:noProof/>
                              <w:color w:val="808080" w:themeColor="background1" w:themeShade="80"/>
                              <w:spacing w:val="60"/>
                              <w:lang w:eastAsia="en-AU"/>
                            </w:rPr>
                            <w:drawing>
                              <wp:inline distT="0" distB="0" distL="0" distR="0" wp14:anchorId="4A0AB7A2" wp14:editId="18339B3E">
                                <wp:extent cx="11121655" cy="29738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457421" cy="306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537D8" id="_x0000_t202" coordsize="21600,21600" o:spt="202" path="m,l,21600r21600,l21600,xe">
              <v:stroke joinstyle="miter"/>
              <v:path gradientshapeok="t" o:connecttype="rect"/>
            </v:shapetype>
            <v:shape id="Text Box 4" o:spid="_x0000_s1026" type="#_x0000_t202" style="position:absolute;margin-left:-78.5pt;margin-top:-40.35pt;width:871.2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" fillcolor="white [3201]" stroked="f" strokeweight=".5pt">
              <v:textbox>
                <w:txbxContent>
                  <w:p w14:paraId="74F14FDE" w14:textId="77777777" w:rsidR="006923D1" w:rsidRDefault="006923D1">
                    <w:r>
                      <w:rPr>
                        <w:noProof/>
                        <w:color w:val="808080" w:themeColor="background1" w:themeShade="80"/>
                        <w:spacing w:val="60"/>
                        <w:lang w:eastAsia="en-AU"/>
                      </w:rPr>
                      <w:drawing>
                        <wp:inline distT="0" distB="0" distL="0" distR="0" wp14:anchorId="4A0AB7A2" wp14:editId="18339B3E">
                          <wp:extent cx="11121655" cy="29738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457421" cy="306360"/>
                                  </a:xfrm>
                                  <a:prstGeom prst="rect">
                                    <a:avLst/>
                                  </a:prstGeom>
                                  <a:noFill/>
                                  <a:ln>
                                    <a:noFill/>
                                  </a:ln>
                                </pic:spPr>
                              </pic:pic>
                            </a:graphicData>
                          </a:graphic>
                        </wp:inline>
                      </w:drawing>
                    </w:r>
                  </w:p>
                </w:txbxContent>
              </v:textbox>
            </v:shape>
          </w:pict>
        </mc:Fallback>
      </mc:AlternateContent>
    </w:r>
    <w:r w:rsidR="00EE498F">
      <w:rPr>
        <w:noProof/>
        <w:lang w:eastAsia="en-AU"/>
      </w:rPr>
      <mc:AlternateContent>
        <mc:Choice Requires="wps">
          <w:drawing>
            <wp:anchor distT="0" distB="0" distL="114300" distR="114300" simplePos="0" relativeHeight="251671552" behindDoc="0" locked="0" layoutInCell="1" allowOverlap="1" wp14:anchorId="050954BC" wp14:editId="52045E61">
              <wp:simplePos x="0" y="0"/>
              <wp:positionH relativeFrom="column">
                <wp:posOffset>-1000125</wp:posOffset>
              </wp:positionH>
              <wp:positionV relativeFrom="paragraph">
                <wp:posOffset>-563881</wp:posOffset>
              </wp:positionV>
              <wp:extent cx="11065509" cy="10563859"/>
              <wp:effectExtent l="0" t="0" r="317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5509" cy="10563859"/>
                      </a:xfrm>
                      <a:prstGeom prst="rect">
                        <a:avLst/>
                      </a:prstGeom>
                      <a:solidFill>
                        <a:srgbClr val="FFFFFF"/>
                      </a:solidFill>
                      <a:ln w="9525">
                        <a:noFill/>
                        <a:miter lim="800000"/>
                        <a:headEnd/>
                        <a:tailEnd/>
                      </a:ln>
                    </wps:spPr>
                    <wps:txbx>
                      <w:txbxContent>
                        <w:p w14:paraId="3E82EA1F" w14:textId="77777777" w:rsidR="006923D1" w:rsidRDefault="006923D1">
                          <w:pPr>
                            <w:rPr>
                              <w:color w:val="808080" w:themeColor="background1" w:themeShade="80"/>
                              <w:spacing w:val="60"/>
                            </w:rPr>
                          </w:pPr>
                          <w:r>
                            <w:rPr>
                              <w:color w:val="808080" w:themeColor="background1" w:themeShade="80"/>
                              <w:spacing w:val="60"/>
                            </w:rPr>
                            <w:t>A</w:t>
                          </w:r>
                        </w:p>
                        <w:p w14:paraId="3F5C7B55" w14:textId="77777777" w:rsidR="006923D1" w:rsidRPr="006923D1" w:rsidRDefault="006923D1" w:rsidP="006923D1">
                          <w:pPr>
                            <w:ind w:left="1134"/>
                            <w:rPr>
                              <w:color w:val="808080" w:themeColor="background1" w:themeShade="80"/>
                              <w:spacing w:val="60"/>
                              <w:sz w:val="8"/>
                              <w:szCs w:val="8"/>
                            </w:rPr>
                          </w:pPr>
                        </w:p>
                        <w:p w14:paraId="59F43E13" w14:textId="3EC6E7E0" w:rsidR="00EE498F" w:rsidRDefault="006923D1" w:rsidP="006923D1">
                          <w:pPr>
                            <w:ind w:left="1134"/>
                          </w:pPr>
                          <w:r>
                            <w:rPr>
                              <w:color w:val="808080" w:themeColor="background1" w:themeShade="80"/>
                              <w:spacing w:val="60"/>
                            </w:rPr>
                            <w:t>Strategic Plan</w:t>
                          </w:r>
                          <w:r>
                            <w:t xml:space="preserve"> | </w:t>
                          </w:r>
                          <w:r>
                            <w:rPr>
                              <w:b/>
                              <w:color w:val="808080" w:themeColor="background1" w:themeShade="80"/>
                            </w:rPr>
                            <w:t>Clunes Neighbourhood House</w:t>
                          </w:r>
                          <w:r>
                            <w:rPr>
                              <w:b/>
                              <w:color w:val="808080" w:themeColor="background1" w:themeShade="80"/>
                            </w:rPr>
                            <w:tab/>
                          </w:r>
                          <w:r>
                            <w:rPr>
                              <w:b/>
                              <w:color w:val="808080" w:themeColor="background1" w:themeShade="80"/>
                            </w:rPr>
                            <w:tab/>
                          </w:r>
                          <w:r>
                            <w:rPr>
                              <w:b/>
                              <w:color w:val="808080" w:themeColor="background1" w:themeShade="80"/>
                            </w:rPr>
                            <w:tab/>
                            <w:t xml:space="preserve">        </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t xml:space="preserve">LIVING DOCUMENT: </w:t>
                          </w:r>
                          <w:r w:rsidR="00586240">
                            <w:rPr>
                              <w:b/>
                              <w:color w:val="808080" w:themeColor="background1" w:themeShade="80"/>
                            </w:rPr>
                            <w:t>Approved October</w:t>
                          </w:r>
                          <w:r w:rsidR="00F7054A">
                            <w:rPr>
                              <w:b/>
                              <w:color w:val="808080" w:themeColor="background1" w:themeShade="80"/>
                            </w:rPr>
                            <w:t xml:space="preserve"> 2021</w:t>
                          </w:r>
                          <w:r>
                            <w:rPr>
                              <w:color w:val="808080" w:themeColor="background1"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954BC" id="Text Box 2" o:spid="_x0000_s1027" type="#_x0000_t202" style="position:absolute;margin-left:-78.75pt;margin-top:-44.4pt;width:871.3pt;height:8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" stroked="f">
              <v:textbox>
                <w:txbxContent>
                  <w:p w14:paraId="3E82EA1F" w14:textId="77777777" w:rsidR="006923D1" w:rsidRDefault="006923D1">
                    <w:pPr>
                      <w:rPr>
                        <w:color w:val="808080" w:themeColor="background1" w:themeShade="80"/>
                        <w:spacing w:val="60"/>
                      </w:rPr>
                    </w:pPr>
                    <w:r>
                      <w:rPr>
                        <w:color w:val="808080" w:themeColor="background1" w:themeShade="80"/>
                        <w:spacing w:val="60"/>
                      </w:rPr>
                      <w:t>A</w:t>
                    </w:r>
                  </w:p>
                  <w:p w14:paraId="3F5C7B55" w14:textId="77777777" w:rsidR="006923D1" w:rsidRPr="006923D1" w:rsidRDefault="006923D1" w:rsidP="006923D1">
                    <w:pPr>
                      <w:ind w:left="1134"/>
                      <w:rPr>
                        <w:color w:val="808080" w:themeColor="background1" w:themeShade="80"/>
                        <w:spacing w:val="60"/>
                        <w:sz w:val="8"/>
                        <w:szCs w:val="8"/>
                      </w:rPr>
                    </w:pPr>
                  </w:p>
                  <w:p w14:paraId="59F43E13" w14:textId="3EC6E7E0" w:rsidR="00EE498F" w:rsidRDefault="006923D1" w:rsidP="006923D1">
                    <w:pPr>
                      <w:ind w:left="1134"/>
                    </w:pPr>
                    <w:r>
                      <w:rPr>
                        <w:color w:val="808080" w:themeColor="background1" w:themeShade="80"/>
                        <w:spacing w:val="60"/>
                      </w:rPr>
                      <w:t>Strategic Plan</w:t>
                    </w:r>
                    <w:r>
                      <w:t xml:space="preserve"> | </w:t>
                    </w:r>
                    <w:r>
                      <w:rPr>
                        <w:b/>
                        <w:color w:val="808080" w:themeColor="background1" w:themeShade="80"/>
                      </w:rPr>
                      <w:t>Clunes Neighbourhood House</w:t>
                    </w:r>
                    <w:r>
                      <w:rPr>
                        <w:b/>
                        <w:color w:val="808080" w:themeColor="background1" w:themeShade="80"/>
                      </w:rPr>
                      <w:tab/>
                    </w:r>
                    <w:r>
                      <w:rPr>
                        <w:b/>
                        <w:color w:val="808080" w:themeColor="background1" w:themeShade="80"/>
                      </w:rPr>
                      <w:tab/>
                    </w:r>
                    <w:r>
                      <w:rPr>
                        <w:b/>
                        <w:color w:val="808080" w:themeColor="background1" w:themeShade="80"/>
                      </w:rPr>
                      <w:tab/>
                      <w:t xml:space="preserve">        </w:t>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r>
                    <w:r>
                      <w:rPr>
                        <w:b/>
                        <w:color w:val="808080" w:themeColor="background1" w:themeShade="80"/>
                      </w:rPr>
                      <w:tab/>
                      <w:t xml:space="preserve">LIVING DOCUMENT: </w:t>
                    </w:r>
                    <w:r w:rsidR="00586240">
                      <w:rPr>
                        <w:b/>
                        <w:color w:val="808080" w:themeColor="background1" w:themeShade="80"/>
                      </w:rPr>
                      <w:t>Approved October</w:t>
                    </w:r>
                    <w:r w:rsidR="00F7054A">
                      <w:rPr>
                        <w:b/>
                        <w:color w:val="808080" w:themeColor="background1" w:themeShade="80"/>
                      </w:rPr>
                      <w:t xml:space="preserve"> 2021</w:t>
                    </w:r>
                    <w:r>
                      <w:rPr>
                        <w:color w:val="808080" w:themeColor="background1" w:themeShade="8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4F"/>
    <w:multiLevelType w:val="multilevel"/>
    <w:tmpl w:val="61C4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0265"/>
    <w:multiLevelType w:val="multilevel"/>
    <w:tmpl w:val="FCC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90824"/>
    <w:multiLevelType w:val="hybridMultilevel"/>
    <w:tmpl w:val="0FDA8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35D35"/>
    <w:multiLevelType w:val="hybridMultilevel"/>
    <w:tmpl w:val="09E84F2E"/>
    <w:lvl w:ilvl="0" w:tplc="1B04BB2C">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12D247D9"/>
    <w:multiLevelType w:val="multilevel"/>
    <w:tmpl w:val="3AAC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73570"/>
    <w:multiLevelType w:val="multilevel"/>
    <w:tmpl w:val="9A3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158BC"/>
    <w:multiLevelType w:val="multilevel"/>
    <w:tmpl w:val="C92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21714"/>
    <w:multiLevelType w:val="hybridMultilevel"/>
    <w:tmpl w:val="382EA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23317F"/>
    <w:multiLevelType w:val="hybridMultilevel"/>
    <w:tmpl w:val="46FA4E4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1B31664E"/>
    <w:multiLevelType w:val="hybridMultilevel"/>
    <w:tmpl w:val="1C460A5C"/>
    <w:lvl w:ilvl="0" w:tplc="35EA9F48">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6153C"/>
    <w:multiLevelType w:val="hybridMultilevel"/>
    <w:tmpl w:val="8DCEAD2E"/>
    <w:lvl w:ilvl="0" w:tplc="35EA9F48">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6F2313"/>
    <w:multiLevelType w:val="hybridMultilevel"/>
    <w:tmpl w:val="6DDE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84069"/>
    <w:multiLevelType w:val="hybridMultilevel"/>
    <w:tmpl w:val="CF1E6F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151F3D"/>
    <w:multiLevelType w:val="hybridMultilevel"/>
    <w:tmpl w:val="4D900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D543C"/>
    <w:multiLevelType w:val="multilevel"/>
    <w:tmpl w:val="A64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01817"/>
    <w:multiLevelType w:val="hybridMultilevel"/>
    <w:tmpl w:val="B5341462"/>
    <w:lvl w:ilvl="0" w:tplc="E3641666">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67D54"/>
    <w:multiLevelType w:val="multilevel"/>
    <w:tmpl w:val="C93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4137"/>
    <w:multiLevelType w:val="hybridMultilevel"/>
    <w:tmpl w:val="4D7AAF1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20F1D"/>
    <w:multiLevelType w:val="hybridMultilevel"/>
    <w:tmpl w:val="A23A08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681459"/>
    <w:multiLevelType w:val="hybridMultilevel"/>
    <w:tmpl w:val="8EDE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B15D6"/>
    <w:multiLevelType w:val="multilevel"/>
    <w:tmpl w:val="D56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558F1"/>
    <w:multiLevelType w:val="hybridMultilevel"/>
    <w:tmpl w:val="DEB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45D8F"/>
    <w:multiLevelType w:val="multilevel"/>
    <w:tmpl w:val="E71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41C63"/>
    <w:multiLevelType w:val="hybridMultilevel"/>
    <w:tmpl w:val="ED9627D6"/>
    <w:lvl w:ilvl="0" w:tplc="E3641666">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15:restartNumberingAfterBreak="0">
    <w:nsid w:val="42A60C0C"/>
    <w:multiLevelType w:val="hybridMultilevel"/>
    <w:tmpl w:val="BC20D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4B51969"/>
    <w:multiLevelType w:val="multilevel"/>
    <w:tmpl w:val="229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20F7C"/>
    <w:multiLevelType w:val="multilevel"/>
    <w:tmpl w:val="60F2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24FAA"/>
    <w:multiLevelType w:val="multilevel"/>
    <w:tmpl w:val="DAEE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73D91"/>
    <w:multiLevelType w:val="hybridMultilevel"/>
    <w:tmpl w:val="383EEC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487F86"/>
    <w:multiLevelType w:val="multilevel"/>
    <w:tmpl w:val="3CEC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126DE"/>
    <w:multiLevelType w:val="multilevel"/>
    <w:tmpl w:val="90B0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03C3B"/>
    <w:multiLevelType w:val="hybridMultilevel"/>
    <w:tmpl w:val="B9D6B58C"/>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32" w15:restartNumberingAfterBreak="0">
    <w:nsid w:val="71D95670"/>
    <w:multiLevelType w:val="hybridMultilevel"/>
    <w:tmpl w:val="8E607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92CB6"/>
    <w:multiLevelType w:val="hybridMultilevel"/>
    <w:tmpl w:val="12C8E2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3085490"/>
    <w:multiLevelType w:val="hybridMultilevel"/>
    <w:tmpl w:val="9B9E6A40"/>
    <w:lvl w:ilvl="0" w:tplc="CF405CC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D7130"/>
    <w:multiLevelType w:val="hybridMultilevel"/>
    <w:tmpl w:val="C4CECD9E"/>
    <w:lvl w:ilvl="0" w:tplc="733C1F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1730A"/>
    <w:multiLevelType w:val="multilevel"/>
    <w:tmpl w:val="495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50AD3"/>
    <w:multiLevelType w:val="multilevel"/>
    <w:tmpl w:val="CED0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2266698">
    <w:abstractNumId w:val="14"/>
  </w:num>
  <w:num w:numId="2" w16cid:durableId="585113019">
    <w:abstractNumId w:val="30"/>
  </w:num>
  <w:num w:numId="3" w16cid:durableId="153500240">
    <w:abstractNumId w:val="29"/>
  </w:num>
  <w:num w:numId="4" w16cid:durableId="1277104354">
    <w:abstractNumId w:val="6"/>
  </w:num>
  <w:num w:numId="5" w16cid:durableId="1795948578">
    <w:abstractNumId w:val="25"/>
  </w:num>
  <w:num w:numId="6" w16cid:durableId="848757520">
    <w:abstractNumId w:val="8"/>
  </w:num>
  <w:num w:numId="7" w16cid:durableId="1887520019">
    <w:abstractNumId w:val="3"/>
  </w:num>
  <w:num w:numId="8" w16cid:durableId="577523047">
    <w:abstractNumId w:val="2"/>
  </w:num>
  <w:num w:numId="9" w16cid:durableId="835650253">
    <w:abstractNumId w:val="21"/>
  </w:num>
  <w:num w:numId="10" w16cid:durableId="1428499249">
    <w:abstractNumId w:val="9"/>
  </w:num>
  <w:num w:numId="11" w16cid:durableId="390933329">
    <w:abstractNumId w:val="10"/>
  </w:num>
  <w:num w:numId="12" w16cid:durableId="995643277">
    <w:abstractNumId w:val="37"/>
  </w:num>
  <w:num w:numId="13" w16cid:durableId="2118988774">
    <w:abstractNumId w:val="36"/>
  </w:num>
  <w:num w:numId="14" w16cid:durableId="120003508">
    <w:abstractNumId w:val="22"/>
  </w:num>
  <w:num w:numId="15" w16cid:durableId="1357998049">
    <w:abstractNumId w:val="16"/>
  </w:num>
  <w:num w:numId="16" w16cid:durableId="287317600">
    <w:abstractNumId w:val="26"/>
  </w:num>
  <w:num w:numId="17" w16cid:durableId="697900572">
    <w:abstractNumId w:val="5"/>
  </w:num>
  <w:num w:numId="18" w16cid:durableId="1537230458">
    <w:abstractNumId w:val="20"/>
  </w:num>
  <w:num w:numId="19" w16cid:durableId="1902204128">
    <w:abstractNumId w:val="4"/>
  </w:num>
  <w:num w:numId="20" w16cid:durableId="784350455">
    <w:abstractNumId w:val="1"/>
  </w:num>
  <w:num w:numId="21" w16cid:durableId="1797793017">
    <w:abstractNumId w:val="27"/>
  </w:num>
  <w:num w:numId="22" w16cid:durableId="541942051">
    <w:abstractNumId w:val="0"/>
  </w:num>
  <w:num w:numId="23" w16cid:durableId="1594052996">
    <w:abstractNumId w:val="28"/>
  </w:num>
  <w:num w:numId="24" w16cid:durableId="1577470414">
    <w:abstractNumId w:val="12"/>
  </w:num>
  <w:num w:numId="25" w16cid:durableId="1497264650">
    <w:abstractNumId w:val="18"/>
  </w:num>
  <w:num w:numId="26" w16cid:durableId="921178472">
    <w:abstractNumId w:val="17"/>
  </w:num>
  <w:num w:numId="27" w16cid:durableId="620693406">
    <w:abstractNumId w:val="7"/>
  </w:num>
  <w:num w:numId="28" w16cid:durableId="217594279">
    <w:abstractNumId w:val="19"/>
  </w:num>
  <w:num w:numId="29" w16cid:durableId="1032849603">
    <w:abstractNumId w:val="23"/>
  </w:num>
  <w:num w:numId="30" w16cid:durableId="1590506618">
    <w:abstractNumId w:val="15"/>
  </w:num>
  <w:num w:numId="31" w16cid:durableId="2006978557">
    <w:abstractNumId w:val="35"/>
  </w:num>
  <w:num w:numId="32" w16cid:durableId="1564292510">
    <w:abstractNumId w:val="34"/>
  </w:num>
  <w:num w:numId="33" w16cid:durableId="1512454979">
    <w:abstractNumId w:val="31"/>
  </w:num>
  <w:num w:numId="34" w16cid:durableId="1404137749">
    <w:abstractNumId w:val="13"/>
  </w:num>
  <w:num w:numId="35" w16cid:durableId="348146014">
    <w:abstractNumId w:val="32"/>
  </w:num>
  <w:num w:numId="36" w16cid:durableId="533888911">
    <w:abstractNumId w:val="33"/>
  </w:num>
  <w:num w:numId="37" w16cid:durableId="367688185">
    <w:abstractNumId w:val="24"/>
  </w:num>
  <w:num w:numId="38" w16cid:durableId="1713921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6A"/>
    <w:rsid w:val="0000052D"/>
    <w:rsid w:val="00000707"/>
    <w:rsid w:val="0000265B"/>
    <w:rsid w:val="00011F36"/>
    <w:rsid w:val="000312E5"/>
    <w:rsid w:val="00053B2B"/>
    <w:rsid w:val="00063840"/>
    <w:rsid w:val="0007214B"/>
    <w:rsid w:val="000743B2"/>
    <w:rsid w:val="00077A0B"/>
    <w:rsid w:val="0008530C"/>
    <w:rsid w:val="000A4C61"/>
    <w:rsid w:val="000C373E"/>
    <w:rsid w:val="000C3A6C"/>
    <w:rsid w:val="000C4F82"/>
    <w:rsid w:val="000D5178"/>
    <w:rsid w:val="000D59B7"/>
    <w:rsid w:val="000E1CD0"/>
    <w:rsid w:val="000F361C"/>
    <w:rsid w:val="000F7EC9"/>
    <w:rsid w:val="00110176"/>
    <w:rsid w:val="00113608"/>
    <w:rsid w:val="0011697F"/>
    <w:rsid w:val="001217AA"/>
    <w:rsid w:val="00122F45"/>
    <w:rsid w:val="001317D1"/>
    <w:rsid w:val="00131B12"/>
    <w:rsid w:val="0013762C"/>
    <w:rsid w:val="001472CE"/>
    <w:rsid w:val="00162713"/>
    <w:rsid w:val="0017786F"/>
    <w:rsid w:val="00185B21"/>
    <w:rsid w:val="001A79FA"/>
    <w:rsid w:val="001C2ED9"/>
    <w:rsid w:val="001E44B6"/>
    <w:rsid w:val="001F50D8"/>
    <w:rsid w:val="002036F6"/>
    <w:rsid w:val="002059F2"/>
    <w:rsid w:val="00207F30"/>
    <w:rsid w:val="00214A17"/>
    <w:rsid w:val="00214A3E"/>
    <w:rsid w:val="00230C9C"/>
    <w:rsid w:val="00232E14"/>
    <w:rsid w:val="00241B83"/>
    <w:rsid w:val="00244A5B"/>
    <w:rsid w:val="002454C6"/>
    <w:rsid w:val="0027369A"/>
    <w:rsid w:val="00273FFE"/>
    <w:rsid w:val="002C0686"/>
    <w:rsid w:val="002E585A"/>
    <w:rsid w:val="002F1B65"/>
    <w:rsid w:val="002F2311"/>
    <w:rsid w:val="002F4923"/>
    <w:rsid w:val="002F694C"/>
    <w:rsid w:val="003032A2"/>
    <w:rsid w:val="00323425"/>
    <w:rsid w:val="00332682"/>
    <w:rsid w:val="003612B0"/>
    <w:rsid w:val="00366180"/>
    <w:rsid w:val="003676AC"/>
    <w:rsid w:val="00377614"/>
    <w:rsid w:val="00380E6A"/>
    <w:rsid w:val="00383B30"/>
    <w:rsid w:val="003867B1"/>
    <w:rsid w:val="00386966"/>
    <w:rsid w:val="00387899"/>
    <w:rsid w:val="003A0C45"/>
    <w:rsid w:val="003A5C61"/>
    <w:rsid w:val="003C07F6"/>
    <w:rsid w:val="003D795B"/>
    <w:rsid w:val="003D7A04"/>
    <w:rsid w:val="003E0D43"/>
    <w:rsid w:val="003E2496"/>
    <w:rsid w:val="003E3B4E"/>
    <w:rsid w:val="003F5196"/>
    <w:rsid w:val="0041294C"/>
    <w:rsid w:val="00413DDF"/>
    <w:rsid w:val="0042218E"/>
    <w:rsid w:val="00443F65"/>
    <w:rsid w:val="0045094C"/>
    <w:rsid w:val="00480D84"/>
    <w:rsid w:val="004848DA"/>
    <w:rsid w:val="0048539E"/>
    <w:rsid w:val="00487EAD"/>
    <w:rsid w:val="0049452D"/>
    <w:rsid w:val="0049660D"/>
    <w:rsid w:val="004C0714"/>
    <w:rsid w:val="004C1918"/>
    <w:rsid w:val="005115D6"/>
    <w:rsid w:val="00511C64"/>
    <w:rsid w:val="00521633"/>
    <w:rsid w:val="00523598"/>
    <w:rsid w:val="00530AF3"/>
    <w:rsid w:val="00534DCE"/>
    <w:rsid w:val="00555E72"/>
    <w:rsid w:val="00561E16"/>
    <w:rsid w:val="00570071"/>
    <w:rsid w:val="0057396D"/>
    <w:rsid w:val="00575A0D"/>
    <w:rsid w:val="00577A48"/>
    <w:rsid w:val="00586240"/>
    <w:rsid w:val="00597D84"/>
    <w:rsid w:val="005B0834"/>
    <w:rsid w:val="005B2218"/>
    <w:rsid w:val="005B71A9"/>
    <w:rsid w:val="005D082D"/>
    <w:rsid w:val="005D0E0E"/>
    <w:rsid w:val="005E2D97"/>
    <w:rsid w:val="005E3AB3"/>
    <w:rsid w:val="006030CA"/>
    <w:rsid w:val="006119F8"/>
    <w:rsid w:val="0061277C"/>
    <w:rsid w:val="0061504A"/>
    <w:rsid w:val="00622AD8"/>
    <w:rsid w:val="00630FD6"/>
    <w:rsid w:val="00631C3E"/>
    <w:rsid w:val="00634A18"/>
    <w:rsid w:val="0067064A"/>
    <w:rsid w:val="006827AB"/>
    <w:rsid w:val="00683358"/>
    <w:rsid w:val="006923D1"/>
    <w:rsid w:val="006D275A"/>
    <w:rsid w:val="006E24C1"/>
    <w:rsid w:val="006E4C2D"/>
    <w:rsid w:val="006F06CB"/>
    <w:rsid w:val="00701C06"/>
    <w:rsid w:val="00702212"/>
    <w:rsid w:val="007102EC"/>
    <w:rsid w:val="00725A4D"/>
    <w:rsid w:val="00733C2B"/>
    <w:rsid w:val="00742691"/>
    <w:rsid w:val="00753AA0"/>
    <w:rsid w:val="0075422C"/>
    <w:rsid w:val="007676E8"/>
    <w:rsid w:val="0077114B"/>
    <w:rsid w:val="007773BE"/>
    <w:rsid w:val="00783CE9"/>
    <w:rsid w:val="0079660D"/>
    <w:rsid w:val="007972E6"/>
    <w:rsid w:val="007A469B"/>
    <w:rsid w:val="007B79D6"/>
    <w:rsid w:val="007C7D33"/>
    <w:rsid w:val="007E2D79"/>
    <w:rsid w:val="007E6206"/>
    <w:rsid w:val="007E64C9"/>
    <w:rsid w:val="0080202C"/>
    <w:rsid w:val="0081328E"/>
    <w:rsid w:val="008201E3"/>
    <w:rsid w:val="00823169"/>
    <w:rsid w:val="008307B4"/>
    <w:rsid w:val="008326D5"/>
    <w:rsid w:val="00845DCC"/>
    <w:rsid w:val="008472BF"/>
    <w:rsid w:val="008576AC"/>
    <w:rsid w:val="00864134"/>
    <w:rsid w:val="00867E83"/>
    <w:rsid w:val="008912E4"/>
    <w:rsid w:val="00892292"/>
    <w:rsid w:val="008A0644"/>
    <w:rsid w:val="008B7D68"/>
    <w:rsid w:val="008D2723"/>
    <w:rsid w:val="008D32BC"/>
    <w:rsid w:val="008E4AC5"/>
    <w:rsid w:val="008F17C2"/>
    <w:rsid w:val="008F3671"/>
    <w:rsid w:val="008F6F60"/>
    <w:rsid w:val="00910F11"/>
    <w:rsid w:val="00914276"/>
    <w:rsid w:val="00916C9C"/>
    <w:rsid w:val="0093611E"/>
    <w:rsid w:val="009418E1"/>
    <w:rsid w:val="0094613A"/>
    <w:rsid w:val="0094750D"/>
    <w:rsid w:val="00953AEE"/>
    <w:rsid w:val="00990DFB"/>
    <w:rsid w:val="009942CF"/>
    <w:rsid w:val="00995B75"/>
    <w:rsid w:val="009A0C8F"/>
    <w:rsid w:val="009B1E2B"/>
    <w:rsid w:val="009D3873"/>
    <w:rsid w:val="009D3AAC"/>
    <w:rsid w:val="009E1E1E"/>
    <w:rsid w:val="009E42C8"/>
    <w:rsid w:val="009F401C"/>
    <w:rsid w:val="009F53BE"/>
    <w:rsid w:val="00A07325"/>
    <w:rsid w:val="00A30EE5"/>
    <w:rsid w:val="00A4461D"/>
    <w:rsid w:val="00A63329"/>
    <w:rsid w:val="00A754F4"/>
    <w:rsid w:val="00A75A8C"/>
    <w:rsid w:val="00A7682E"/>
    <w:rsid w:val="00A77346"/>
    <w:rsid w:val="00A77796"/>
    <w:rsid w:val="00A936C4"/>
    <w:rsid w:val="00A964F0"/>
    <w:rsid w:val="00A972A1"/>
    <w:rsid w:val="00AA5131"/>
    <w:rsid w:val="00AD1AD1"/>
    <w:rsid w:val="00AE2A2E"/>
    <w:rsid w:val="00AE7005"/>
    <w:rsid w:val="00AF362F"/>
    <w:rsid w:val="00B12705"/>
    <w:rsid w:val="00B16F4E"/>
    <w:rsid w:val="00B37D46"/>
    <w:rsid w:val="00B453CE"/>
    <w:rsid w:val="00B549D7"/>
    <w:rsid w:val="00B72E74"/>
    <w:rsid w:val="00BE1091"/>
    <w:rsid w:val="00BE30B8"/>
    <w:rsid w:val="00BF72DF"/>
    <w:rsid w:val="00C024DD"/>
    <w:rsid w:val="00C10A9C"/>
    <w:rsid w:val="00C2483D"/>
    <w:rsid w:val="00C2502B"/>
    <w:rsid w:val="00C266E3"/>
    <w:rsid w:val="00C3788F"/>
    <w:rsid w:val="00C43141"/>
    <w:rsid w:val="00C44CA9"/>
    <w:rsid w:val="00C47983"/>
    <w:rsid w:val="00C5382A"/>
    <w:rsid w:val="00C55522"/>
    <w:rsid w:val="00C55A77"/>
    <w:rsid w:val="00C6486A"/>
    <w:rsid w:val="00C6495F"/>
    <w:rsid w:val="00C7153C"/>
    <w:rsid w:val="00C738E2"/>
    <w:rsid w:val="00C851D1"/>
    <w:rsid w:val="00C91F1B"/>
    <w:rsid w:val="00C949B9"/>
    <w:rsid w:val="00C95EE7"/>
    <w:rsid w:val="00CB0012"/>
    <w:rsid w:val="00CB5862"/>
    <w:rsid w:val="00CC0298"/>
    <w:rsid w:val="00CC45A7"/>
    <w:rsid w:val="00CC4BB1"/>
    <w:rsid w:val="00CF075A"/>
    <w:rsid w:val="00D15125"/>
    <w:rsid w:val="00D1630B"/>
    <w:rsid w:val="00D208D7"/>
    <w:rsid w:val="00D426F2"/>
    <w:rsid w:val="00D45E78"/>
    <w:rsid w:val="00D63D1B"/>
    <w:rsid w:val="00D642CC"/>
    <w:rsid w:val="00D6511C"/>
    <w:rsid w:val="00D70386"/>
    <w:rsid w:val="00D74CF9"/>
    <w:rsid w:val="00D842E6"/>
    <w:rsid w:val="00D85728"/>
    <w:rsid w:val="00DB0952"/>
    <w:rsid w:val="00DC3C52"/>
    <w:rsid w:val="00DC5398"/>
    <w:rsid w:val="00DE2ED6"/>
    <w:rsid w:val="00DE4ECD"/>
    <w:rsid w:val="00E02924"/>
    <w:rsid w:val="00E04436"/>
    <w:rsid w:val="00E05E87"/>
    <w:rsid w:val="00E07567"/>
    <w:rsid w:val="00E10DB4"/>
    <w:rsid w:val="00E4268F"/>
    <w:rsid w:val="00E50DDF"/>
    <w:rsid w:val="00E50F42"/>
    <w:rsid w:val="00E526DB"/>
    <w:rsid w:val="00E55842"/>
    <w:rsid w:val="00E71297"/>
    <w:rsid w:val="00E71EEF"/>
    <w:rsid w:val="00E763F6"/>
    <w:rsid w:val="00E765A9"/>
    <w:rsid w:val="00E80D61"/>
    <w:rsid w:val="00E834AC"/>
    <w:rsid w:val="00E874AB"/>
    <w:rsid w:val="00E902CD"/>
    <w:rsid w:val="00EA30CB"/>
    <w:rsid w:val="00ED02E1"/>
    <w:rsid w:val="00ED13B2"/>
    <w:rsid w:val="00EE498F"/>
    <w:rsid w:val="00EE5317"/>
    <w:rsid w:val="00EE6BD9"/>
    <w:rsid w:val="00F24EB4"/>
    <w:rsid w:val="00F42CF6"/>
    <w:rsid w:val="00F56207"/>
    <w:rsid w:val="00F7054A"/>
    <w:rsid w:val="00F8067B"/>
    <w:rsid w:val="00F95A2E"/>
    <w:rsid w:val="00FB730F"/>
    <w:rsid w:val="00FB7A06"/>
    <w:rsid w:val="00FC275F"/>
    <w:rsid w:val="00FC34E8"/>
    <w:rsid w:val="00FC5C1C"/>
    <w:rsid w:val="00FD7DC9"/>
    <w:rsid w:val="00FE0C18"/>
    <w:rsid w:val="00FF6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9523"/>
  <w15:docId w15:val="{75FFE987-623B-4A50-9343-2F3AD90D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0C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A0C4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6A"/>
    <w:rPr>
      <w:rFonts w:ascii="Tahoma" w:hAnsi="Tahoma" w:cs="Tahoma"/>
      <w:sz w:val="16"/>
      <w:szCs w:val="16"/>
    </w:rPr>
  </w:style>
  <w:style w:type="paragraph" w:styleId="Header">
    <w:name w:val="header"/>
    <w:basedOn w:val="Normal"/>
    <w:link w:val="HeaderChar"/>
    <w:uiPriority w:val="99"/>
    <w:unhideWhenUsed/>
    <w:rsid w:val="00C6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6A"/>
  </w:style>
  <w:style w:type="paragraph" w:styleId="Footer">
    <w:name w:val="footer"/>
    <w:basedOn w:val="Normal"/>
    <w:link w:val="FooterChar"/>
    <w:uiPriority w:val="99"/>
    <w:unhideWhenUsed/>
    <w:rsid w:val="00C6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86A"/>
  </w:style>
  <w:style w:type="character" w:styleId="Hyperlink">
    <w:name w:val="Hyperlink"/>
    <w:basedOn w:val="DefaultParagraphFont"/>
    <w:uiPriority w:val="99"/>
    <w:unhideWhenUsed/>
    <w:rsid w:val="00C6486A"/>
    <w:rPr>
      <w:color w:val="0000FF" w:themeColor="hyperlink"/>
      <w:u w:val="single"/>
    </w:rPr>
  </w:style>
  <w:style w:type="character" w:styleId="Strong">
    <w:name w:val="Strong"/>
    <w:basedOn w:val="DefaultParagraphFont"/>
    <w:uiPriority w:val="22"/>
    <w:qFormat/>
    <w:rsid w:val="00577A48"/>
    <w:rPr>
      <w:b/>
      <w:bCs/>
    </w:rPr>
  </w:style>
  <w:style w:type="paragraph" w:styleId="NormalWeb">
    <w:name w:val="Normal (Web)"/>
    <w:basedOn w:val="Normal"/>
    <w:uiPriority w:val="99"/>
    <w:semiHidden/>
    <w:unhideWhenUsed/>
    <w:rsid w:val="00577A48"/>
    <w:pPr>
      <w:spacing w:after="135"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77A48"/>
    <w:rPr>
      <w:i/>
      <w:iCs/>
    </w:rPr>
  </w:style>
  <w:style w:type="paragraph" w:styleId="ListParagraph">
    <w:name w:val="List Paragraph"/>
    <w:basedOn w:val="Normal"/>
    <w:uiPriority w:val="34"/>
    <w:qFormat/>
    <w:rsid w:val="00F95A2E"/>
    <w:pPr>
      <w:ind w:left="720"/>
      <w:contextualSpacing/>
    </w:pPr>
  </w:style>
  <w:style w:type="paragraph" w:customStyle="1" w:styleId="Plan1">
    <w:name w:val="Plan 1"/>
    <w:basedOn w:val="Heading1"/>
    <w:link w:val="Plan1Char"/>
    <w:rsid w:val="008A0644"/>
    <w:pPr>
      <w:keepLines w:val="0"/>
      <w:spacing w:before="240" w:after="60" w:line="240" w:lineRule="auto"/>
    </w:pPr>
    <w:rPr>
      <w:rFonts w:ascii="Verdana" w:eastAsia="Times New Roman" w:hAnsi="Verdana" w:cs="Arial"/>
      <w:b w:val="0"/>
      <w:color w:val="auto"/>
      <w:kern w:val="32"/>
      <w:sz w:val="32"/>
      <w:szCs w:val="32"/>
      <w:lang w:eastAsia="en-AU"/>
    </w:rPr>
  </w:style>
  <w:style w:type="character" w:customStyle="1" w:styleId="Plan1Char">
    <w:name w:val="Plan 1 Char"/>
    <w:link w:val="Plan1"/>
    <w:rsid w:val="008A0644"/>
    <w:rPr>
      <w:rFonts w:ascii="Verdana" w:eastAsia="Times New Roman" w:hAnsi="Verdana" w:cs="Arial"/>
      <w:bCs/>
      <w:kern w:val="32"/>
      <w:sz w:val="32"/>
      <w:szCs w:val="32"/>
      <w:lang w:eastAsia="en-AU"/>
    </w:rPr>
  </w:style>
  <w:style w:type="character" w:customStyle="1" w:styleId="Heading1Char">
    <w:name w:val="Heading 1 Char"/>
    <w:basedOn w:val="DefaultParagraphFont"/>
    <w:link w:val="Heading1"/>
    <w:uiPriority w:val="9"/>
    <w:rsid w:val="008A06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576A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A0C4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A0C45"/>
    <w:rPr>
      <w:rFonts w:ascii="Times New Roman" w:eastAsia="Times New Roman" w:hAnsi="Times New Roman" w:cs="Times New Roman"/>
      <w:b/>
      <w:bCs/>
      <w:sz w:val="27"/>
      <w:szCs w:val="27"/>
      <w:lang w:eastAsia="en-AU"/>
    </w:rPr>
  </w:style>
  <w:style w:type="table" w:styleId="TableGrid">
    <w:name w:val="Table Grid"/>
    <w:basedOn w:val="TableNormal"/>
    <w:uiPriority w:val="39"/>
    <w:rsid w:val="0069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60014">
      <w:bodyDiv w:val="1"/>
      <w:marLeft w:val="0"/>
      <w:marRight w:val="0"/>
      <w:marTop w:val="0"/>
      <w:marBottom w:val="0"/>
      <w:divBdr>
        <w:top w:val="none" w:sz="0" w:space="0" w:color="auto"/>
        <w:left w:val="none" w:sz="0" w:space="0" w:color="auto"/>
        <w:bottom w:val="none" w:sz="0" w:space="0" w:color="auto"/>
        <w:right w:val="none" w:sz="0" w:space="0" w:color="auto"/>
      </w:divBdr>
      <w:divsChild>
        <w:div w:id="1691250293">
          <w:marLeft w:val="0"/>
          <w:marRight w:val="0"/>
          <w:marTop w:val="0"/>
          <w:marBottom w:val="0"/>
          <w:divBdr>
            <w:top w:val="none" w:sz="0" w:space="0" w:color="auto"/>
            <w:left w:val="none" w:sz="0" w:space="0" w:color="auto"/>
            <w:bottom w:val="none" w:sz="0" w:space="0" w:color="auto"/>
            <w:right w:val="none" w:sz="0" w:space="0" w:color="auto"/>
          </w:divBdr>
          <w:divsChild>
            <w:div w:id="308025121">
              <w:marLeft w:val="0"/>
              <w:marRight w:val="0"/>
              <w:marTop w:val="300"/>
              <w:marBottom w:val="0"/>
              <w:divBdr>
                <w:top w:val="none" w:sz="0" w:space="0" w:color="auto"/>
                <w:left w:val="none" w:sz="0" w:space="0" w:color="auto"/>
                <w:bottom w:val="none" w:sz="0" w:space="0" w:color="auto"/>
                <w:right w:val="none" w:sz="0" w:space="0" w:color="auto"/>
              </w:divBdr>
              <w:divsChild>
                <w:div w:id="687678056">
                  <w:marLeft w:val="-225"/>
                  <w:marRight w:val="-225"/>
                  <w:marTop w:val="0"/>
                  <w:marBottom w:val="0"/>
                  <w:divBdr>
                    <w:top w:val="none" w:sz="0" w:space="0" w:color="auto"/>
                    <w:left w:val="none" w:sz="0" w:space="0" w:color="auto"/>
                    <w:bottom w:val="none" w:sz="0" w:space="0" w:color="auto"/>
                    <w:right w:val="none" w:sz="0" w:space="0" w:color="auto"/>
                  </w:divBdr>
                  <w:divsChild>
                    <w:div w:id="939948822">
                      <w:marLeft w:val="0"/>
                      <w:marRight w:val="0"/>
                      <w:marTop w:val="0"/>
                      <w:marBottom w:val="0"/>
                      <w:divBdr>
                        <w:top w:val="none" w:sz="0" w:space="0" w:color="auto"/>
                        <w:left w:val="none" w:sz="0" w:space="0" w:color="auto"/>
                        <w:bottom w:val="none" w:sz="0" w:space="0" w:color="auto"/>
                        <w:right w:val="none" w:sz="0" w:space="0" w:color="auto"/>
                      </w:divBdr>
                      <w:divsChild>
                        <w:div w:id="644967860">
                          <w:marLeft w:val="0"/>
                          <w:marRight w:val="0"/>
                          <w:marTop w:val="0"/>
                          <w:marBottom w:val="270"/>
                          <w:divBdr>
                            <w:top w:val="none" w:sz="0" w:space="0" w:color="auto"/>
                            <w:left w:val="none" w:sz="0" w:space="0" w:color="auto"/>
                            <w:bottom w:val="none" w:sz="0" w:space="0" w:color="auto"/>
                            <w:right w:val="none" w:sz="0" w:space="0" w:color="auto"/>
                          </w:divBdr>
                          <w:divsChild>
                            <w:div w:id="1743671299">
                              <w:marLeft w:val="0"/>
                              <w:marRight w:val="0"/>
                              <w:marTop w:val="0"/>
                              <w:marBottom w:val="0"/>
                              <w:divBdr>
                                <w:top w:val="none" w:sz="0" w:space="0" w:color="auto"/>
                                <w:left w:val="none" w:sz="0" w:space="0" w:color="auto"/>
                                <w:bottom w:val="none" w:sz="0" w:space="0" w:color="auto"/>
                                <w:right w:val="none" w:sz="0" w:space="0" w:color="auto"/>
                              </w:divBdr>
                              <w:divsChild>
                                <w:div w:id="1247301166">
                                  <w:marLeft w:val="0"/>
                                  <w:marRight w:val="0"/>
                                  <w:marTop w:val="0"/>
                                  <w:marBottom w:val="0"/>
                                  <w:divBdr>
                                    <w:top w:val="none" w:sz="0" w:space="0" w:color="auto"/>
                                    <w:left w:val="none" w:sz="0" w:space="0" w:color="auto"/>
                                    <w:bottom w:val="none" w:sz="0" w:space="0" w:color="auto"/>
                                    <w:right w:val="none" w:sz="0" w:space="0" w:color="auto"/>
                                  </w:divBdr>
                                  <w:divsChild>
                                    <w:div w:id="7294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369806">
      <w:bodyDiv w:val="1"/>
      <w:marLeft w:val="0"/>
      <w:marRight w:val="0"/>
      <w:marTop w:val="0"/>
      <w:marBottom w:val="0"/>
      <w:divBdr>
        <w:top w:val="none" w:sz="0" w:space="0" w:color="auto"/>
        <w:left w:val="none" w:sz="0" w:space="0" w:color="auto"/>
        <w:bottom w:val="none" w:sz="0" w:space="0" w:color="auto"/>
        <w:right w:val="none" w:sz="0" w:space="0" w:color="auto"/>
      </w:divBdr>
      <w:divsChild>
        <w:div w:id="705956940">
          <w:marLeft w:val="0"/>
          <w:marRight w:val="0"/>
          <w:marTop w:val="0"/>
          <w:marBottom w:val="0"/>
          <w:divBdr>
            <w:top w:val="none" w:sz="0" w:space="0" w:color="auto"/>
            <w:left w:val="none" w:sz="0" w:space="0" w:color="auto"/>
            <w:bottom w:val="none" w:sz="0" w:space="0" w:color="auto"/>
            <w:right w:val="none" w:sz="0" w:space="0" w:color="auto"/>
          </w:divBdr>
        </w:div>
      </w:divsChild>
    </w:div>
    <w:div w:id="1384213384">
      <w:bodyDiv w:val="1"/>
      <w:marLeft w:val="0"/>
      <w:marRight w:val="0"/>
      <w:marTop w:val="0"/>
      <w:marBottom w:val="0"/>
      <w:divBdr>
        <w:top w:val="none" w:sz="0" w:space="0" w:color="auto"/>
        <w:left w:val="none" w:sz="0" w:space="0" w:color="auto"/>
        <w:bottom w:val="none" w:sz="0" w:space="0" w:color="auto"/>
        <w:right w:val="none" w:sz="0" w:space="0" w:color="auto"/>
      </w:divBdr>
    </w:div>
    <w:div w:id="1618637041">
      <w:bodyDiv w:val="1"/>
      <w:marLeft w:val="0"/>
      <w:marRight w:val="0"/>
      <w:marTop w:val="0"/>
      <w:marBottom w:val="0"/>
      <w:divBdr>
        <w:top w:val="none" w:sz="0" w:space="0" w:color="auto"/>
        <w:left w:val="none" w:sz="0" w:space="0" w:color="auto"/>
        <w:bottom w:val="none" w:sz="0" w:space="0" w:color="auto"/>
        <w:right w:val="none" w:sz="0" w:space="0" w:color="auto"/>
      </w:divBdr>
      <w:divsChild>
        <w:div w:id="1985622279">
          <w:marLeft w:val="0"/>
          <w:marRight w:val="0"/>
          <w:marTop w:val="0"/>
          <w:marBottom w:val="0"/>
          <w:divBdr>
            <w:top w:val="none" w:sz="0" w:space="0" w:color="auto"/>
            <w:left w:val="none" w:sz="0" w:space="0" w:color="auto"/>
            <w:bottom w:val="none" w:sz="0" w:space="0" w:color="auto"/>
            <w:right w:val="none" w:sz="0" w:space="0" w:color="auto"/>
          </w:divBdr>
          <w:divsChild>
            <w:div w:id="1937787829">
              <w:marLeft w:val="0"/>
              <w:marRight w:val="0"/>
              <w:marTop w:val="300"/>
              <w:marBottom w:val="0"/>
              <w:divBdr>
                <w:top w:val="none" w:sz="0" w:space="0" w:color="auto"/>
                <w:left w:val="none" w:sz="0" w:space="0" w:color="auto"/>
                <w:bottom w:val="none" w:sz="0" w:space="0" w:color="auto"/>
                <w:right w:val="none" w:sz="0" w:space="0" w:color="auto"/>
              </w:divBdr>
              <w:divsChild>
                <w:div w:id="1247880504">
                  <w:marLeft w:val="-225"/>
                  <w:marRight w:val="-225"/>
                  <w:marTop w:val="0"/>
                  <w:marBottom w:val="0"/>
                  <w:divBdr>
                    <w:top w:val="none" w:sz="0" w:space="0" w:color="auto"/>
                    <w:left w:val="none" w:sz="0" w:space="0" w:color="auto"/>
                    <w:bottom w:val="none" w:sz="0" w:space="0" w:color="auto"/>
                    <w:right w:val="none" w:sz="0" w:space="0" w:color="auto"/>
                  </w:divBdr>
                  <w:divsChild>
                    <w:div w:id="1438057451">
                      <w:marLeft w:val="0"/>
                      <w:marRight w:val="0"/>
                      <w:marTop w:val="0"/>
                      <w:marBottom w:val="0"/>
                      <w:divBdr>
                        <w:top w:val="none" w:sz="0" w:space="0" w:color="auto"/>
                        <w:left w:val="none" w:sz="0" w:space="0" w:color="auto"/>
                        <w:bottom w:val="none" w:sz="0" w:space="0" w:color="auto"/>
                        <w:right w:val="none" w:sz="0" w:space="0" w:color="auto"/>
                      </w:divBdr>
                      <w:divsChild>
                        <w:div w:id="397434161">
                          <w:marLeft w:val="0"/>
                          <w:marRight w:val="0"/>
                          <w:marTop w:val="0"/>
                          <w:marBottom w:val="270"/>
                          <w:divBdr>
                            <w:top w:val="none" w:sz="0" w:space="0" w:color="auto"/>
                            <w:left w:val="none" w:sz="0" w:space="0" w:color="auto"/>
                            <w:bottom w:val="none" w:sz="0" w:space="0" w:color="auto"/>
                            <w:right w:val="none" w:sz="0" w:space="0" w:color="auto"/>
                          </w:divBdr>
                          <w:divsChild>
                            <w:div w:id="1665089231">
                              <w:marLeft w:val="0"/>
                              <w:marRight w:val="0"/>
                              <w:marTop w:val="0"/>
                              <w:marBottom w:val="0"/>
                              <w:divBdr>
                                <w:top w:val="none" w:sz="0" w:space="0" w:color="auto"/>
                                <w:left w:val="none" w:sz="0" w:space="0" w:color="auto"/>
                                <w:bottom w:val="none" w:sz="0" w:space="0" w:color="auto"/>
                                <w:right w:val="none" w:sz="0" w:space="0" w:color="auto"/>
                              </w:divBdr>
                              <w:divsChild>
                                <w:div w:id="8644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004385">
      <w:bodyDiv w:val="1"/>
      <w:marLeft w:val="0"/>
      <w:marRight w:val="0"/>
      <w:marTop w:val="0"/>
      <w:marBottom w:val="0"/>
      <w:divBdr>
        <w:top w:val="none" w:sz="0" w:space="0" w:color="auto"/>
        <w:left w:val="none" w:sz="0" w:space="0" w:color="auto"/>
        <w:bottom w:val="none" w:sz="0" w:space="0" w:color="auto"/>
        <w:right w:val="none" w:sz="0" w:space="0" w:color="auto"/>
      </w:divBdr>
      <w:divsChild>
        <w:div w:id="1183594156">
          <w:marLeft w:val="0"/>
          <w:marRight w:val="0"/>
          <w:marTop w:val="0"/>
          <w:marBottom w:val="0"/>
          <w:divBdr>
            <w:top w:val="none" w:sz="0" w:space="0" w:color="auto"/>
            <w:left w:val="none" w:sz="0" w:space="0" w:color="auto"/>
            <w:bottom w:val="none" w:sz="0" w:space="0" w:color="auto"/>
            <w:right w:val="none" w:sz="0" w:space="0" w:color="auto"/>
          </w:divBdr>
        </w:div>
      </w:divsChild>
    </w:div>
    <w:div w:id="1942909963">
      <w:bodyDiv w:val="1"/>
      <w:marLeft w:val="0"/>
      <w:marRight w:val="0"/>
      <w:marTop w:val="0"/>
      <w:marBottom w:val="0"/>
      <w:divBdr>
        <w:top w:val="none" w:sz="0" w:space="0" w:color="auto"/>
        <w:left w:val="none" w:sz="0" w:space="0" w:color="auto"/>
        <w:bottom w:val="none" w:sz="0" w:space="0" w:color="auto"/>
        <w:right w:val="none" w:sz="0" w:space="0" w:color="auto"/>
      </w:divBdr>
      <w:divsChild>
        <w:div w:id="1976374480">
          <w:marLeft w:val="0"/>
          <w:marRight w:val="0"/>
          <w:marTop w:val="0"/>
          <w:marBottom w:val="0"/>
          <w:divBdr>
            <w:top w:val="none" w:sz="0" w:space="0" w:color="auto"/>
            <w:left w:val="none" w:sz="0" w:space="0" w:color="auto"/>
            <w:bottom w:val="none" w:sz="0" w:space="0" w:color="auto"/>
            <w:right w:val="none" w:sz="0" w:space="0" w:color="auto"/>
          </w:divBdr>
          <w:divsChild>
            <w:div w:id="1992559279">
              <w:marLeft w:val="0"/>
              <w:marRight w:val="0"/>
              <w:marTop w:val="300"/>
              <w:marBottom w:val="0"/>
              <w:divBdr>
                <w:top w:val="none" w:sz="0" w:space="0" w:color="auto"/>
                <w:left w:val="none" w:sz="0" w:space="0" w:color="auto"/>
                <w:bottom w:val="none" w:sz="0" w:space="0" w:color="auto"/>
                <w:right w:val="none" w:sz="0" w:space="0" w:color="auto"/>
              </w:divBdr>
              <w:divsChild>
                <w:div w:id="649020410">
                  <w:marLeft w:val="-225"/>
                  <w:marRight w:val="-225"/>
                  <w:marTop w:val="0"/>
                  <w:marBottom w:val="0"/>
                  <w:divBdr>
                    <w:top w:val="none" w:sz="0" w:space="0" w:color="auto"/>
                    <w:left w:val="none" w:sz="0" w:space="0" w:color="auto"/>
                    <w:bottom w:val="none" w:sz="0" w:space="0" w:color="auto"/>
                    <w:right w:val="none" w:sz="0" w:space="0" w:color="auto"/>
                  </w:divBdr>
                  <w:divsChild>
                    <w:div w:id="1959137869">
                      <w:marLeft w:val="0"/>
                      <w:marRight w:val="0"/>
                      <w:marTop w:val="0"/>
                      <w:marBottom w:val="0"/>
                      <w:divBdr>
                        <w:top w:val="none" w:sz="0" w:space="0" w:color="auto"/>
                        <w:left w:val="none" w:sz="0" w:space="0" w:color="auto"/>
                        <w:bottom w:val="none" w:sz="0" w:space="0" w:color="auto"/>
                        <w:right w:val="none" w:sz="0" w:space="0" w:color="auto"/>
                      </w:divBdr>
                      <w:divsChild>
                        <w:div w:id="1509708462">
                          <w:marLeft w:val="0"/>
                          <w:marRight w:val="0"/>
                          <w:marTop w:val="0"/>
                          <w:marBottom w:val="270"/>
                          <w:divBdr>
                            <w:top w:val="none" w:sz="0" w:space="0" w:color="auto"/>
                            <w:left w:val="none" w:sz="0" w:space="0" w:color="auto"/>
                            <w:bottom w:val="none" w:sz="0" w:space="0" w:color="auto"/>
                            <w:right w:val="none" w:sz="0" w:space="0" w:color="auto"/>
                          </w:divBdr>
                          <w:divsChild>
                            <w:div w:id="1302887925">
                              <w:marLeft w:val="0"/>
                              <w:marRight w:val="0"/>
                              <w:marTop w:val="0"/>
                              <w:marBottom w:val="0"/>
                              <w:divBdr>
                                <w:top w:val="none" w:sz="0" w:space="0" w:color="auto"/>
                                <w:left w:val="none" w:sz="0" w:space="0" w:color="auto"/>
                                <w:bottom w:val="none" w:sz="0" w:space="0" w:color="auto"/>
                                <w:right w:val="none" w:sz="0" w:space="0" w:color="auto"/>
                              </w:divBdr>
                              <w:divsChild>
                                <w:div w:id="1456371549">
                                  <w:marLeft w:val="0"/>
                                  <w:marRight w:val="0"/>
                                  <w:marTop w:val="0"/>
                                  <w:marBottom w:val="0"/>
                                  <w:divBdr>
                                    <w:top w:val="none" w:sz="0" w:space="0" w:color="auto"/>
                                    <w:left w:val="none" w:sz="0" w:space="0" w:color="auto"/>
                                    <w:bottom w:val="none" w:sz="0" w:space="0" w:color="auto"/>
                                    <w:right w:val="none" w:sz="0" w:space="0" w:color="auto"/>
                                  </w:divBdr>
                                  <w:divsChild>
                                    <w:div w:id="1833138726">
                                      <w:marLeft w:val="0"/>
                                      <w:marRight w:val="0"/>
                                      <w:marTop w:val="0"/>
                                      <w:marBottom w:val="0"/>
                                      <w:divBdr>
                                        <w:top w:val="none" w:sz="0" w:space="0" w:color="auto"/>
                                        <w:left w:val="none" w:sz="0" w:space="0" w:color="auto"/>
                                        <w:bottom w:val="none" w:sz="0" w:space="0" w:color="auto"/>
                                        <w:right w:val="none" w:sz="0" w:space="0" w:color="auto"/>
                                      </w:divBdr>
                                    </w:div>
                                    <w:div w:id="714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655796">
      <w:bodyDiv w:val="1"/>
      <w:marLeft w:val="0"/>
      <w:marRight w:val="0"/>
      <w:marTop w:val="0"/>
      <w:marBottom w:val="0"/>
      <w:divBdr>
        <w:top w:val="none" w:sz="0" w:space="0" w:color="auto"/>
        <w:left w:val="none" w:sz="0" w:space="0" w:color="auto"/>
        <w:bottom w:val="none" w:sz="0" w:space="0" w:color="auto"/>
        <w:right w:val="none" w:sz="0" w:space="0" w:color="auto"/>
      </w:divBdr>
      <w:divsChild>
        <w:div w:id="1186750684">
          <w:marLeft w:val="0"/>
          <w:marRight w:val="0"/>
          <w:marTop w:val="0"/>
          <w:marBottom w:val="0"/>
          <w:divBdr>
            <w:top w:val="none" w:sz="0" w:space="0" w:color="auto"/>
            <w:left w:val="none" w:sz="0" w:space="0" w:color="auto"/>
            <w:bottom w:val="none" w:sz="0" w:space="0" w:color="auto"/>
            <w:right w:val="none" w:sz="0" w:space="0" w:color="auto"/>
          </w:divBdr>
          <w:divsChild>
            <w:div w:id="2090468391">
              <w:marLeft w:val="0"/>
              <w:marRight w:val="0"/>
              <w:marTop w:val="0"/>
              <w:marBottom w:val="0"/>
              <w:divBdr>
                <w:top w:val="none" w:sz="0" w:space="0" w:color="auto"/>
                <w:left w:val="none" w:sz="0" w:space="0" w:color="auto"/>
                <w:bottom w:val="none" w:sz="0" w:space="0" w:color="auto"/>
                <w:right w:val="none" w:sz="0" w:space="0" w:color="auto"/>
              </w:divBdr>
              <w:divsChild>
                <w:div w:id="16397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672">
      <w:bodyDiv w:val="1"/>
      <w:marLeft w:val="0"/>
      <w:marRight w:val="0"/>
      <w:marTop w:val="0"/>
      <w:marBottom w:val="0"/>
      <w:divBdr>
        <w:top w:val="none" w:sz="0" w:space="0" w:color="auto"/>
        <w:left w:val="none" w:sz="0" w:space="0" w:color="auto"/>
        <w:bottom w:val="none" w:sz="0" w:space="0" w:color="auto"/>
        <w:right w:val="none" w:sz="0" w:space="0" w:color="auto"/>
      </w:divBdr>
    </w:div>
    <w:div w:id="2083403876">
      <w:bodyDiv w:val="1"/>
      <w:marLeft w:val="0"/>
      <w:marRight w:val="0"/>
      <w:marTop w:val="0"/>
      <w:marBottom w:val="0"/>
      <w:divBdr>
        <w:top w:val="none" w:sz="0" w:space="0" w:color="auto"/>
        <w:left w:val="none" w:sz="0" w:space="0" w:color="auto"/>
        <w:bottom w:val="none" w:sz="0" w:space="0" w:color="auto"/>
        <w:right w:val="none" w:sz="0" w:space="0" w:color="auto"/>
      </w:divBdr>
      <w:divsChild>
        <w:div w:id="133838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0D44-75DC-4FE2-8776-881A5139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Volunteering Queensland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de Kort</dc:creator>
  <cp:lastModifiedBy>jacob dekort</cp:lastModifiedBy>
  <cp:revision>7</cp:revision>
  <cp:lastPrinted>2023-02-14T21:43:00Z</cp:lastPrinted>
  <dcterms:created xsi:type="dcterms:W3CDTF">2021-10-20T03:52:00Z</dcterms:created>
  <dcterms:modified xsi:type="dcterms:W3CDTF">2023-02-14T22:15:00Z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-1979956404</vt:i4>
  </property>
  <property fmtid="{D5CDD505-2E9C-101B-9397-08002B2CF9AE}" pid="3" name="_NewReviewCycle">
    <vt:lpwstr/>
  </property>
  <property fmtid="{D5CDD505-2E9C-101B-9397-08002B2CF9AE}" pid="4" name="_EmailSubject">
    <vt:lpwstr>Strat plan edits</vt:lpwstr>
  </property>
  <property fmtid="{D5CDD505-2E9C-101B-9397-08002B2CF9AE}" pid="5" name="_AuthorEmail">
    <vt:lpwstr>siobahn.altham@cafs.org.au</vt:lpwstr>
  </property>
  <property fmtid="{D5CDD505-2E9C-101B-9397-08002B2CF9AE}" pid="6" name="_AuthorEmailDisplayName">
    <vt:lpwstr>Siobahn Altham</vt:lpwstr>
  </property>
  <property fmtid="{D5CDD505-2E9C-101B-9397-08002B2CF9AE}" pid="7" name="_ReviewingToolsShownOnce">
    <vt:lpwstr/>
  </property>
</Properties>
</file>